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D2C1B" w14:textId="2E06843F" w:rsidR="003D6F9E" w:rsidRPr="007E5A2C" w:rsidRDefault="004018E9" w:rsidP="007E5A2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Outpatient Home Isolation Duration with </w:t>
      </w:r>
      <w:r w:rsidR="007E5A2C" w:rsidRPr="007E5A2C">
        <w:rPr>
          <w:b/>
        </w:rPr>
        <w:t>COVID</w:t>
      </w:r>
      <w:r>
        <w:rPr>
          <w:b/>
        </w:rPr>
        <w:t>-19</w:t>
      </w:r>
    </w:p>
    <w:p w14:paraId="52BEF7E2" w14:textId="750FDDE1" w:rsidR="001164A7" w:rsidRDefault="00B7749B" w:rsidP="007E5A2C">
      <w:r>
        <w:t xml:space="preserve">This document addresses management of outpatients presenting with respiratory </w:t>
      </w:r>
      <w:proofErr w:type="gramStart"/>
      <w:r>
        <w:t>symptoms which</w:t>
      </w:r>
      <w:proofErr w:type="gramEnd"/>
      <w:r>
        <w:t xml:space="preserve"> may be consistent with COVID-19.  Not all of these patients will need testing and guidance </w:t>
      </w:r>
      <w:proofErr w:type="gramStart"/>
      <w:r>
        <w:t>is provided</w:t>
      </w:r>
      <w:proofErr w:type="gramEnd"/>
      <w:r>
        <w:t xml:space="preserve"> for both those that are tested and those who have presumed COVID-19 disease.  </w:t>
      </w:r>
      <w:r w:rsidR="0CC37986">
        <w:t xml:space="preserve">We currently recommend </w:t>
      </w:r>
      <w:r>
        <w:t>all those</w:t>
      </w:r>
      <w:r w:rsidR="0CC37986">
        <w:t xml:space="preserve"> </w:t>
      </w:r>
      <w:r w:rsidR="7F33B5AA">
        <w:t xml:space="preserve">with </w:t>
      </w:r>
      <w:r>
        <w:t>laboratory</w:t>
      </w:r>
      <w:r w:rsidR="7F33B5AA">
        <w:t xml:space="preserve"> confirmed </w:t>
      </w:r>
      <w:r>
        <w:t xml:space="preserve">or clinically presumed </w:t>
      </w:r>
      <w:r w:rsidR="7F33B5AA">
        <w:t xml:space="preserve">COVID-19 infection </w:t>
      </w:r>
      <w:r w:rsidR="7F33B5AA" w:rsidRPr="3E172BEB">
        <w:rPr>
          <w:u w:val="single"/>
        </w:rPr>
        <w:t xml:space="preserve">isolate at </w:t>
      </w:r>
      <w:r w:rsidR="0CC37986" w:rsidRPr="3E172BEB">
        <w:rPr>
          <w:u w:val="single"/>
        </w:rPr>
        <w:t>home for at least 10 days AND at least 5 days after symptoms subside</w:t>
      </w:r>
      <w:r>
        <w:rPr>
          <w:u w:val="single"/>
        </w:rPr>
        <w:t xml:space="preserve"> (whichever is longer)</w:t>
      </w:r>
      <w:r w:rsidR="37E84E12" w:rsidRPr="3E172BEB">
        <w:rPr>
          <w:u w:val="single"/>
        </w:rPr>
        <w:t>.</w:t>
      </w:r>
      <w:r w:rsidR="37E84E12">
        <w:t xml:space="preserve">  The minimum duration of isolation at home would be at least 7 days after symptom onset and at least 3 days (72 hours) after symptoms subside.  </w:t>
      </w:r>
      <w:r w:rsidR="001164A7">
        <w:t xml:space="preserve">Subsidence of symptoms defined as: </w:t>
      </w:r>
      <w:r w:rsidR="001164A7" w:rsidRPr="007E5A2C">
        <w:t xml:space="preserve">fever resolved without fever-reducing medications and improvement in respiratory symptoms such as cough </w:t>
      </w:r>
      <w:r>
        <w:t>and/or</w:t>
      </w:r>
      <w:r w:rsidR="001164A7" w:rsidRPr="007E5A2C">
        <w:t xml:space="preserve"> shortness of breath</w:t>
      </w:r>
    </w:p>
    <w:p w14:paraId="2268EB14" w14:textId="04AAA5FB" w:rsidR="007E5A2C" w:rsidRPr="004018E9" w:rsidRDefault="007E5A2C" w:rsidP="007E5A2C">
      <w:pPr>
        <w:rPr>
          <w:u w:val="single"/>
        </w:rPr>
      </w:pPr>
      <w:r w:rsidRPr="004018E9">
        <w:rPr>
          <w:u w:val="single"/>
        </w:rPr>
        <w:t>Immunologically Normal</w:t>
      </w:r>
      <w:r w:rsidR="004018E9">
        <w:rPr>
          <w:u w:val="single"/>
        </w:rPr>
        <w:t>:</w:t>
      </w:r>
    </w:p>
    <w:p w14:paraId="2E0F3243" w14:textId="407F30A0" w:rsidR="007E5A2C" w:rsidRDefault="007E5A2C" w:rsidP="007E5A2C">
      <w:pPr>
        <w:pStyle w:val="ListParagraph"/>
        <w:numPr>
          <w:ilvl w:val="0"/>
          <w:numId w:val="2"/>
        </w:numPr>
      </w:pPr>
      <w:r>
        <w:t xml:space="preserve">Negative test – </w:t>
      </w:r>
      <w:r w:rsidRPr="007E5A2C">
        <w:t xml:space="preserve">self-isolate </w:t>
      </w:r>
      <w:r>
        <w:t xml:space="preserve">for </w:t>
      </w:r>
      <w:r w:rsidRPr="007E5A2C">
        <w:t xml:space="preserve">at least 3 days (72 hours) after symptoms subside </w:t>
      </w:r>
      <w:r w:rsidR="004018E9">
        <w:t>unless another etiology defined (influenza, etc.). If another etiology defined follow protocol for that pathogen</w:t>
      </w:r>
    </w:p>
    <w:p w14:paraId="1807FF92" w14:textId="6676D758" w:rsidR="007E5A2C" w:rsidRDefault="007E5A2C" w:rsidP="007E5A2C">
      <w:pPr>
        <w:pStyle w:val="ListParagraph"/>
        <w:numPr>
          <w:ilvl w:val="0"/>
          <w:numId w:val="2"/>
        </w:numPr>
      </w:pPr>
      <w:r>
        <w:t xml:space="preserve">Positive test – self-isolate for at least </w:t>
      </w:r>
      <w:r w:rsidR="4B3548D5">
        <w:t>10</w:t>
      </w:r>
      <w:r>
        <w:t xml:space="preserve"> days AND at least </w:t>
      </w:r>
      <w:r w:rsidR="40F83D07">
        <w:t>5</w:t>
      </w:r>
      <w:r>
        <w:t xml:space="preserve"> days after symptoms subside </w:t>
      </w:r>
    </w:p>
    <w:p w14:paraId="05E4459B" w14:textId="19889D3C" w:rsidR="007E5A2C" w:rsidRDefault="007E5A2C" w:rsidP="007E5A2C">
      <w:pPr>
        <w:pStyle w:val="ListParagraph"/>
        <w:numPr>
          <w:ilvl w:val="0"/>
          <w:numId w:val="2"/>
        </w:numPr>
      </w:pPr>
      <w:r>
        <w:t xml:space="preserve">No test - self-isolate for at least </w:t>
      </w:r>
      <w:r w:rsidR="724DC75E">
        <w:t>10</w:t>
      </w:r>
      <w:r>
        <w:t xml:space="preserve"> days AND at least </w:t>
      </w:r>
      <w:r w:rsidR="2E9A0DEF">
        <w:t>5</w:t>
      </w:r>
      <w:r>
        <w:t xml:space="preserve"> days after symptoms subside unless another etiology defined (influenza, etc.). If another etiology </w:t>
      </w:r>
      <w:proofErr w:type="gramStart"/>
      <w:r>
        <w:t>defined</w:t>
      </w:r>
      <w:proofErr w:type="gramEnd"/>
      <w:r>
        <w:t xml:space="preserve"> follow protocol for that pathogen</w:t>
      </w:r>
      <w:r w:rsidR="00B84F7E">
        <w:t>.</w:t>
      </w:r>
    </w:p>
    <w:p w14:paraId="214EFC50" w14:textId="06539017" w:rsidR="007E5A2C" w:rsidRDefault="007E5A2C" w:rsidP="007E5A2C">
      <w:r w:rsidRPr="004018E9">
        <w:rPr>
          <w:u w:val="single"/>
        </w:rPr>
        <w:t>Immunosuppressed</w:t>
      </w:r>
      <w:r>
        <w:t xml:space="preserve">:  Active cancer, </w:t>
      </w:r>
      <w:r w:rsidR="004018E9">
        <w:t xml:space="preserve">bone marrow transplant, </w:t>
      </w:r>
      <w:r>
        <w:t xml:space="preserve">organ transplant, poorly controlled HIV, steroids &gt;20mg per day for &gt;2 weeks.  </w:t>
      </w:r>
    </w:p>
    <w:p w14:paraId="6E325AF5" w14:textId="25F8E5B6" w:rsidR="007E5A2C" w:rsidRDefault="007E5A2C" w:rsidP="007E5A2C">
      <w:pPr>
        <w:pStyle w:val="ListParagraph"/>
        <w:numPr>
          <w:ilvl w:val="0"/>
          <w:numId w:val="3"/>
        </w:numPr>
      </w:pPr>
      <w:r>
        <w:t xml:space="preserve">Negative test – </w:t>
      </w:r>
      <w:r w:rsidRPr="007E5A2C">
        <w:t xml:space="preserve">self-isolate </w:t>
      </w:r>
      <w:r>
        <w:t xml:space="preserve">for </w:t>
      </w:r>
      <w:r w:rsidRPr="007E5A2C">
        <w:t xml:space="preserve">at least 3 days (72 hours) after symptoms subside </w:t>
      </w:r>
      <w:r w:rsidR="004018E9">
        <w:t>unless another etiology defined (influenza, etc.). If another etiology defined follow protocol for that pathogen</w:t>
      </w:r>
    </w:p>
    <w:p w14:paraId="1CD8574D" w14:textId="67232699" w:rsidR="007E5A2C" w:rsidRDefault="007E5A2C" w:rsidP="007E5A2C">
      <w:pPr>
        <w:pStyle w:val="ListParagraph"/>
        <w:numPr>
          <w:ilvl w:val="0"/>
          <w:numId w:val="3"/>
        </w:numPr>
      </w:pPr>
      <w:r>
        <w:t xml:space="preserve">Positive test – </w:t>
      </w:r>
      <w:r w:rsidRPr="007E5A2C">
        <w:t xml:space="preserve">self-isolate for at least </w:t>
      </w:r>
      <w:r>
        <w:t>14 days AND at least 7</w:t>
      </w:r>
      <w:r w:rsidRPr="007E5A2C">
        <w:t xml:space="preserve"> days after symptoms</w:t>
      </w:r>
      <w:r w:rsidR="004018E9">
        <w:t xml:space="preserve">. Repeat testing to determine clearance </w:t>
      </w:r>
      <w:proofErr w:type="gramStart"/>
      <w:r w:rsidR="004018E9">
        <w:t>should be considere</w:t>
      </w:r>
      <w:r w:rsidR="003013EA">
        <w:t>d</w:t>
      </w:r>
      <w:proofErr w:type="gramEnd"/>
      <w:r w:rsidR="003013EA">
        <w:t xml:space="preserve"> at 14 days if available.  </w:t>
      </w:r>
    </w:p>
    <w:p w14:paraId="3299E6D6" w14:textId="19642233" w:rsidR="007E5A2C" w:rsidRDefault="007E5A2C" w:rsidP="007E5A2C">
      <w:pPr>
        <w:pStyle w:val="ListParagraph"/>
        <w:numPr>
          <w:ilvl w:val="0"/>
          <w:numId w:val="3"/>
        </w:numPr>
      </w:pPr>
      <w:r>
        <w:t xml:space="preserve">No test - </w:t>
      </w:r>
      <w:r w:rsidRPr="007E5A2C">
        <w:t xml:space="preserve">self-isolate for at least </w:t>
      </w:r>
      <w:r>
        <w:t>14 days AND at least 7</w:t>
      </w:r>
      <w:r w:rsidR="004018E9">
        <w:t xml:space="preserve"> days </w:t>
      </w:r>
      <w:r w:rsidRPr="007E5A2C">
        <w:t xml:space="preserve">after symptoms subside </w:t>
      </w:r>
      <w:r>
        <w:t xml:space="preserve">unless another etiology defined (influenza, etc.). If another etiology </w:t>
      </w:r>
      <w:proofErr w:type="gramStart"/>
      <w:r>
        <w:t>defined</w:t>
      </w:r>
      <w:proofErr w:type="gramEnd"/>
      <w:r>
        <w:t xml:space="preserve"> follow protocol for that pathogen</w:t>
      </w:r>
      <w:r w:rsidR="00B63C6E">
        <w:t xml:space="preserve">.  </w:t>
      </w:r>
    </w:p>
    <w:p w14:paraId="55396C9E" w14:textId="479A0B34" w:rsidR="007E5A2C" w:rsidRPr="003013EA" w:rsidRDefault="007E5A2C" w:rsidP="007E5A2C">
      <w:pPr>
        <w:rPr>
          <w:u w:val="single"/>
        </w:rPr>
      </w:pPr>
      <w:r w:rsidRPr="003013EA">
        <w:rPr>
          <w:u w:val="single"/>
        </w:rPr>
        <w:t>Healthcare workers:</w:t>
      </w:r>
      <w:r w:rsidR="003013EA">
        <w:rPr>
          <w:u w:val="single"/>
        </w:rPr>
        <w:t xml:space="preserve"> </w:t>
      </w:r>
      <w:r w:rsidR="001164A7">
        <w:t xml:space="preserve">All return to work decision </w:t>
      </w:r>
      <w:proofErr w:type="gramStart"/>
      <w:r w:rsidR="001164A7">
        <w:t>must be made</w:t>
      </w:r>
      <w:proofErr w:type="gramEnd"/>
      <w:r w:rsidR="001164A7">
        <w:t xml:space="preserve"> in consultation with employee health.  </w:t>
      </w:r>
      <w:r w:rsidR="003013EA">
        <w:t xml:space="preserve">  </w:t>
      </w:r>
      <w:r w:rsidRPr="003013EA">
        <w:rPr>
          <w:u w:val="single"/>
        </w:rPr>
        <w:t xml:space="preserve"> </w:t>
      </w:r>
    </w:p>
    <w:p w14:paraId="2DA265BC" w14:textId="52E6C1E4" w:rsidR="003013EA" w:rsidRDefault="00C63E6D" w:rsidP="003013EA">
      <w:pPr>
        <w:pStyle w:val="ListParagraph"/>
        <w:numPr>
          <w:ilvl w:val="0"/>
          <w:numId w:val="5"/>
        </w:numPr>
      </w:pPr>
      <w:r>
        <w:t>Negative test –</w:t>
      </w:r>
      <w:r w:rsidR="003013EA">
        <w:t xml:space="preserve"> self-isolate for at least 24 hours after symptoms subside unless another etiology defined (influenza, etc.). If another etiology </w:t>
      </w:r>
      <w:proofErr w:type="gramStart"/>
      <w:r w:rsidR="003013EA">
        <w:t>defined</w:t>
      </w:r>
      <w:proofErr w:type="gramEnd"/>
      <w:r w:rsidR="003013EA">
        <w:t xml:space="preserve"> follow protocol for that pathogen</w:t>
      </w:r>
      <w:r w:rsidR="6D2E2300">
        <w:t>.</w:t>
      </w:r>
    </w:p>
    <w:p w14:paraId="4A25A9F3" w14:textId="2DABBFAA" w:rsidR="003013EA" w:rsidRDefault="003013EA" w:rsidP="003013EA">
      <w:pPr>
        <w:pStyle w:val="ListParagraph"/>
        <w:numPr>
          <w:ilvl w:val="0"/>
          <w:numId w:val="5"/>
        </w:numPr>
      </w:pPr>
      <w:r>
        <w:t xml:space="preserve">Positive test – self-isolate for at least 14 days AND </w:t>
      </w:r>
      <w:r w:rsidR="001164A7">
        <w:t>symptoms</w:t>
      </w:r>
      <w:r w:rsidR="011DC6AC">
        <w:t xml:space="preserve"> subside.</w:t>
      </w:r>
      <w:r w:rsidR="001164A7">
        <w:t xml:space="preserve">  </w:t>
      </w:r>
    </w:p>
    <w:p w14:paraId="01336DD1" w14:textId="23BE3F9E" w:rsidR="003013EA" w:rsidRDefault="003013EA" w:rsidP="007E5A2C">
      <w:pPr>
        <w:pStyle w:val="ListParagraph"/>
        <w:numPr>
          <w:ilvl w:val="0"/>
          <w:numId w:val="5"/>
        </w:numPr>
      </w:pPr>
      <w:r>
        <w:t xml:space="preserve">No test - self-isolate for at least </w:t>
      </w:r>
      <w:r w:rsidR="3C0D0A88">
        <w:t>10</w:t>
      </w:r>
      <w:r>
        <w:t xml:space="preserve"> days AND at least </w:t>
      </w:r>
      <w:r w:rsidR="3B3C80B9">
        <w:t>5</w:t>
      </w:r>
      <w:r>
        <w:t xml:space="preserve"> days after symptoms subside unless another etiology defined (influenza, etc.). If another etiology </w:t>
      </w:r>
      <w:proofErr w:type="gramStart"/>
      <w:r>
        <w:t>defined</w:t>
      </w:r>
      <w:proofErr w:type="gramEnd"/>
      <w:r>
        <w:t xml:space="preserve"> follow protocol for that pathogen</w:t>
      </w:r>
      <w:r w:rsidR="001164A7">
        <w:t xml:space="preserve">.  </w:t>
      </w:r>
    </w:p>
    <w:p w14:paraId="1708D12D" w14:textId="77777777" w:rsidR="007E5A2C" w:rsidRDefault="007E5A2C" w:rsidP="007E5A2C"/>
    <w:sectPr w:rsidR="007E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24A0"/>
    <w:multiLevelType w:val="hybridMultilevel"/>
    <w:tmpl w:val="87EA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DEE"/>
    <w:multiLevelType w:val="hybridMultilevel"/>
    <w:tmpl w:val="DBEA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F01EE"/>
    <w:multiLevelType w:val="hybridMultilevel"/>
    <w:tmpl w:val="B280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75818"/>
    <w:multiLevelType w:val="hybridMultilevel"/>
    <w:tmpl w:val="B280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A7E"/>
    <w:multiLevelType w:val="hybridMultilevel"/>
    <w:tmpl w:val="B280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2C"/>
    <w:rsid w:val="001164A7"/>
    <w:rsid w:val="00205707"/>
    <w:rsid w:val="003013EA"/>
    <w:rsid w:val="003D6F9E"/>
    <w:rsid w:val="004018E9"/>
    <w:rsid w:val="00454C77"/>
    <w:rsid w:val="00611DCB"/>
    <w:rsid w:val="007E5A2C"/>
    <w:rsid w:val="00833D59"/>
    <w:rsid w:val="00B63C6E"/>
    <w:rsid w:val="00B7749B"/>
    <w:rsid w:val="00B84F7E"/>
    <w:rsid w:val="00C63E6D"/>
    <w:rsid w:val="00CD711D"/>
    <w:rsid w:val="011DC6AC"/>
    <w:rsid w:val="05E51CC7"/>
    <w:rsid w:val="0CC37986"/>
    <w:rsid w:val="17693E96"/>
    <w:rsid w:val="2E9A0DEF"/>
    <w:rsid w:val="3363A4F3"/>
    <w:rsid w:val="37E84E12"/>
    <w:rsid w:val="3B3C80B9"/>
    <w:rsid w:val="3C0D0A88"/>
    <w:rsid w:val="3C534FBB"/>
    <w:rsid w:val="3E172BEB"/>
    <w:rsid w:val="40F83D07"/>
    <w:rsid w:val="42C5AF10"/>
    <w:rsid w:val="4B3548D5"/>
    <w:rsid w:val="55A32616"/>
    <w:rsid w:val="58D29ABB"/>
    <w:rsid w:val="5923D6C1"/>
    <w:rsid w:val="63530440"/>
    <w:rsid w:val="63CA1B6E"/>
    <w:rsid w:val="65B2C6F6"/>
    <w:rsid w:val="65C759B1"/>
    <w:rsid w:val="6AC99AEE"/>
    <w:rsid w:val="6C756289"/>
    <w:rsid w:val="6D2753A0"/>
    <w:rsid w:val="6D2E2300"/>
    <w:rsid w:val="724DC75E"/>
    <w:rsid w:val="725B129C"/>
    <w:rsid w:val="733B6416"/>
    <w:rsid w:val="7F33B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0228"/>
  <w15:chartTrackingRefBased/>
  <w15:docId w15:val="{76817584-1FF1-4252-9149-52614B9B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3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CF0B237FB40447A496AFB30E382874" ma:contentTypeVersion="12" ma:contentTypeDescription="Create a new document." ma:contentTypeScope="" ma:versionID="419a2f2f80c26b1933ff6ad29ab3c671">
  <xsd:schema xmlns:xsd="http://www.w3.org/2001/XMLSchema" xmlns:xs="http://www.w3.org/2001/XMLSchema" xmlns:p="http://schemas.microsoft.com/office/2006/metadata/properties" xmlns:ns3="19880f21-8a4a-4a0f-9f7e-ee7af7210c4a" xmlns:ns4="3df3b8d7-9f49-456a-a276-c6e4e739bb65" targetNamespace="http://schemas.microsoft.com/office/2006/metadata/properties" ma:root="true" ma:fieldsID="22dbffbdc7dd69b2ab46bc72067839dd" ns3:_="" ns4:_="">
    <xsd:import namespace="19880f21-8a4a-4a0f-9f7e-ee7af7210c4a"/>
    <xsd:import namespace="3df3b8d7-9f49-456a-a276-c6e4e739b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80f21-8a4a-4a0f-9f7e-ee7af7210c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3b8d7-9f49-456a-a276-c6e4e739b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C80B0-9B04-4588-A567-E8784C03258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df3b8d7-9f49-456a-a276-c6e4e739bb65"/>
    <ds:schemaRef ds:uri="19880f21-8a4a-4a0f-9f7e-ee7af7210c4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87F7C5-73B5-400B-AC04-6572BBC84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80f21-8a4a-4a0f-9f7e-ee7af7210c4a"/>
    <ds:schemaRef ds:uri="3df3b8d7-9f49-456a-a276-c6e4e739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50334-CE39-4AF1-8314-A68CC8DE3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Schooneveld, Trevor C</dc:creator>
  <cp:keywords/>
  <dc:description/>
  <cp:lastModifiedBy>Tyner, Laura Kate</cp:lastModifiedBy>
  <cp:revision>2</cp:revision>
  <dcterms:created xsi:type="dcterms:W3CDTF">2020-08-04T18:04:00Z</dcterms:created>
  <dcterms:modified xsi:type="dcterms:W3CDTF">2020-08-04T18:04:00Z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0x01010077CF0B237FB40447A496AFB30E382874</vt:lpwstr>
  </property>
</Properties>
</file>