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48709086"/>
        <w:docPartObj>
          <w:docPartGallery w:val="Cover Pages"/>
          <w:docPartUnique/>
        </w:docPartObj>
      </w:sdtPr>
      <w:sdtContent>
        <w:p w14:paraId="5B073AD8" w14:textId="431D39E3" w:rsidR="000B1FD4" w:rsidRDefault="00F75A90">
          <w:r>
            <w:rPr>
              <w:noProof/>
            </w:rPr>
            <mc:AlternateContent>
              <mc:Choice Requires="wps">
                <w:drawing>
                  <wp:anchor distT="0" distB="0" distL="114300" distR="114300" simplePos="0" relativeHeight="251658243" behindDoc="0" locked="0" layoutInCell="1" allowOverlap="1" wp14:anchorId="542DAFB8" wp14:editId="0573D418">
                    <wp:simplePos x="0" y="0"/>
                    <wp:positionH relativeFrom="margin">
                      <wp:align>center</wp:align>
                    </wp:positionH>
                    <wp:positionV relativeFrom="paragraph">
                      <wp:posOffset>-908212</wp:posOffset>
                    </wp:positionV>
                    <wp:extent cx="10095525" cy="1297172"/>
                    <wp:effectExtent l="0" t="0" r="1270" b="0"/>
                    <wp:wrapNone/>
                    <wp:docPr id="151" name="Rectangle 1"/>
                    <wp:cNvGraphicFramePr/>
                    <a:graphic xmlns:a="http://schemas.openxmlformats.org/drawingml/2006/main">
                      <a:graphicData uri="http://schemas.microsoft.com/office/word/2010/wordprocessingShape">
                        <wps:wsp>
                          <wps:cNvSpPr/>
                          <wps:spPr>
                            <a:xfrm>
                              <a:off x="0" y="0"/>
                              <a:ext cx="10095525" cy="129717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rect id="Rectangle 1" style="position:absolute;margin-left:0;margin-top:-71.5pt;width:794.9pt;height:102.1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stroked="f" strokeweight="1pt" w14:anchorId="06498F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">
                    <v:fill type="frame" o:title="" recolor="t" rotate="t" r:id="rId12"/>
                    <w10:wrap anchorx="margin"/>
                  </v:rect>
                </w:pict>
              </mc:Fallback>
            </mc:AlternateContent>
          </w:r>
          <w:r>
            <w:rPr>
              <w:noProof/>
            </w:rPr>
            <mc:AlternateContent>
              <mc:Choice Requires="wps">
                <w:drawing>
                  <wp:anchor distT="0" distB="0" distL="114300" distR="114300" simplePos="0" relativeHeight="251658242" behindDoc="0" locked="0" layoutInCell="1" allowOverlap="1" wp14:anchorId="05A27E6E" wp14:editId="67126C09">
                    <wp:simplePos x="0" y="0"/>
                    <wp:positionH relativeFrom="margin">
                      <wp:posOffset>-970605</wp:posOffset>
                    </wp:positionH>
                    <wp:positionV relativeFrom="paragraph">
                      <wp:posOffset>-901818</wp:posOffset>
                    </wp:positionV>
                    <wp:extent cx="10130155" cy="1163955"/>
                    <wp:effectExtent l="0" t="0" r="4445" b="0"/>
                    <wp:wrapNone/>
                    <wp:docPr id="150" name="Rectangle 51"/>
                    <wp:cNvGraphicFramePr/>
                    <a:graphic xmlns:a="http://schemas.openxmlformats.org/drawingml/2006/main">
                      <a:graphicData uri="http://schemas.microsoft.com/office/word/2010/wordprocessingShape">
                        <wps:wsp>
                          <wps:cNvSpPr/>
                          <wps:spPr>
                            <a:xfrm>
                              <a:off x="0" y="0"/>
                              <a:ext cx="10130155" cy="116395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v:shape id="Rectangle 51" style="position:absolute;margin-left:-76.45pt;margin-top:-71pt;width:797.65pt;height:9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312660,1129665" o:spid="_x0000_s1026" fillcolor="#c00000" stroked="f" strokeweight="1pt" path="m,l7312660,r,1129665l3619500,733425,,10915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" w14:anchorId="4DF67D40">
                    <v:stroke joinstyle="miter"/>
                    <v:path arrowok="t" o:connecttype="custom" o:connectlocs="0,0;10130155,0;10130155,1163955;5014057,755687;0,1124699;0,0" o:connectangles="0,0,0,0,0,0"/>
                    <w10:wrap anchorx="margin"/>
                  </v:shape>
                </w:pict>
              </mc:Fallback>
            </mc:AlternateContent>
          </w:r>
        </w:p>
        <w:p w14:paraId="27B08AC6" w14:textId="0F19D5AF" w:rsidR="000B1FD4" w:rsidRDefault="000F4F4E">
          <w:r>
            <w:rPr>
              <w:noProof/>
            </w:rPr>
            <mc:AlternateContent>
              <mc:Choice Requires="wps">
                <w:drawing>
                  <wp:anchor distT="0" distB="0" distL="114300" distR="114300" simplePos="0" relativeHeight="251658241" behindDoc="0" locked="0" layoutInCell="1" allowOverlap="1" wp14:anchorId="4422FBEA" wp14:editId="2E956B3B">
                    <wp:simplePos x="0" y="0"/>
                    <wp:positionH relativeFrom="page">
                      <wp:posOffset>1485900</wp:posOffset>
                    </wp:positionH>
                    <wp:positionV relativeFrom="page">
                      <wp:posOffset>3457575</wp:posOffset>
                    </wp:positionV>
                    <wp:extent cx="4772025" cy="3714750"/>
                    <wp:effectExtent l="0" t="0" r="0" b="0"/>
                    <wp:wrapSquare wrapText="bothSides"/>
                    <wp:docPr id="154" name="Text Box 54"/>
                    <wp:cNvGraphicFramePr/>
                    <a:graphic xmlns:a="http://schemas.openxmlformats.org/drawingml/2006/main">
                      <a:graphicData uri="http://schemas.microsoft.com/office/word/2010/wordprocessingShape">
                        <wps:wsp>
                          <wps:cNvSpPr txBox="1"/>
                          <wps:spPr>
                            <a:xfrm>
                              <a:off x="0" y="0"/>
                              <a:ext cx="4772025" cy="3714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BDC89" w14:textId="210A20BD" w:rsidR="000B1FD4" w:rsidRPr="00E33478" w:rsidRDefault="002234C9" w:rsidP="00265E37">
                                <w:pPr>
                                  <w:ind w:left="-2160" w:right="-1890"/>
                                  <w:jc w:val="center"/>
                                  <w:rPr>
                                    <w:color w:val="C00000"/>
                                    <w:sz w:val="48"/>
                                    <w:szCs w:val="48"/>
                                  </w:rPr>
                                </w:pPr>
                                <w:r>
                                  <w:rPr>
                                    <w:caps/>
                                    <w:color w:val="C00000"/>
                                    <w:sz w:val="48"/>
                                    <w:szCs w:val="48"/>
                                  </w:rPr>
                                  <w:t>Community Dental Health</w:t>
                                </w:r>
                                <w:r w:rsidR="00EE0FC5">
                                  <w:rPr>
                                    <w:caps/>
                                    <w:color w:val="C00000"/>
                                    <w:sz w:val="48"/>
                                    <w:szCs w:val="48"/>
                                  </w:rPr>
                                  <w:br/>
                                </w:r>
                                <w:r w:rsidR="00EE0FC5" w:rsidRPr="00EE0FC5">
                                  <w:rPr>
                                    <w:caps/>
                                    <w:color w:val="C00000"/>
                                    <w:sz w:val="48"/>
                                    <w:szCs w:val="48"/>
                                  </w:rPr>
                                  <w:t xml:space="preserve">Infection </w:t>
                                </w:r>
                                <w:r w:rsidR="004A02F6">
                                  <w:rPr>
                                    <w:caps/>
                                    <w:color w:val="C00000"/>
                                    <w:sz w:val="48"/>
                                    <w:szCs w:val="48"/>
                                  </w:rPr>
                                  <w:t xml:space="preserve">Prevention and </w:t>
                                </w:r>
                                <w:r w:rsidR="004A02F6">
                                  <w:rPr>
                                    <w:caps/>
                                    <w:color w:val="C00000"/>
                                    <w:sz w:val="48"/>
                                    <w:szCs w:val="48"/>
                                  </w:rPr>
                                  <w:br/>
                                </w:r>
                                <w:r w:rsidR="00EE0FC5" w:rsidRPr="00EE0FC5">
                                  <w:rPr>
                                    <w:caps/>
                                    <w:color w:val="C00000"/>
                                    <w:sz w:val="48"/>
                                    <w:szCs w:val="48"/>
                                  </w:rPr>
                                  <w:t>Control Guid</w:t>
                                </w:r>
                                <w:r w:rsidR="007D03C7">
                                  <w:rPr>
                                    <w:caps/>
                                    <w:color w:val="C00000"/>
                                    <w:sz w:val="48"/>
                                    <w:szCs w:val="48"/>
                                  </w:rPr>
                                  <w:t>e</w:t>
                                </w:r>
                                <w:r w:rsidR="00F06C04">
                                  <w:rPr>
                                    <w:caps/>
                                    <w:color w:val="C00000"/>
                                    <w:sz w:val="48"/>
                                    <w:szCs w:val="48"/>
                                  </w:rPr>
                                  <w:br/>
                                  <w:t>{Program Name}</w:t>
                                </w:r>
                                <w:r w:rsidR="00EE0FC5" w:rsidRPr="00EE0FC5">
                                  <w:rPr>
                                    <w:caps/>
                                    <w:color w:val="C00000"/>
                                    <w:sz w:val="48"/>
                                    <w:szCs w:val="48"/>
                                  </w:rPr>
                                  <w:br/>
                                  <w:t xml:space="preserve">Approved: </w:t>
                                </w:r>
                                <w:r w:rsidR="00F06C04">
                                  <w:rPr>
                                    <w:caps/>
                                    <w:color w:val="C00000"/>
                                    <w:sz w:val="48"/>
                                    <w:szCs w:val="48"/>
                                  </w:rPr>
                                  <w:t>{</w:t>
                                </w:r>
                                <w:r w:rsidR="00EE0FC5" w:rsidRPr="00EE0FC5">
                                  <w:rPr>
                                    <w:caps/>
                                    <w:color w:val="C00000"/>
                                    <w:sz w:val="48"/>
                                    <w:szCs w:val="48"/>
                                  </w:rPr>
                                  <w:t>DATE</w:t>
                                </w:r>
                                <w:r w:rsidR="00F06C04">
                                  <w:rPr>
                                    <w:caps/>
                                    <w:color w:val="C00000"/>
                                    <w:sz w:val="48"/>
                                    <w:szCs w:val="48"/>
                                  </w:rPr>
                                  <w:t>}</w:t>
                                </w:r>
                                <w:r w:rsidR="00F06C04">
                                  <w:rPr>
                                    <w:caps/>
                                    <w:color w:val="C00000"/>
                                    <w:sz w:val="48"/>
                                    <w:szCs w:val="48"/>
                                  </w:rPr>
                                  <w:br/>
                                  <w:t>Reviewed: {DATE}</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D87506" w14:textId="3E2E97A7" w:rsidR="000B1FD4" w:rsidRDefault="008E366C" w:rsidP="000F4F4E">
                                    <w:pPr>
                                      <w:ind w:left="-1440" w:right="-1890" w:firstLine="1440"/>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22FBEA" id="_x0000_t202" coordsize="21600,21600" o:spt="202" path="m,l,21600r21600,l21600,xe">
                    <v:stroke joinstyle="miter"/>
                    <v:path gradientshapeok="t" o:connecttype="rect"/>
                  </v:shapetype>
                  <v:shape id="Text Box 54" o:spid="_x0000_s1026" type="#_x0000_t202" style="position:absolute;margin-left:117pt;margin-top:272.25pt;width:375.75pt;height:2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" filled="f" stroked="f" strokeweight=".5pt">
                    <v:textbox inset="126pt,0,54pt,0">
                      <w:txbxContent>
                        <w:p w14:paraId="67CBDC89" w14:textId="210A20BD" w:rsidR="000B1FD4" w:rsidRPr="00E33478" w:rsidRDefault="002234C9" w:rsidP="00265E37">
                          <w:pPr>
                            <w:ind w:left="-2160" w:right="-1890"/>
                            <w:jc w:val="center"/>
                            <w:rPr>
                              <w:color w:val="C00000"/>
                              <w:sz w:val="48"/>
                              <w:szCs w:val="48"/>
                            </w:rPr>
                          </w:pPr>
                          <w:r>
                            <w:rPr>
                              <w:caps/>
                              <w:color w:val="C00000"/>
                              <w:sz w:val="48"/>
                              <w:szCs w:val="48"/>
                            </w:rPr>
                            <w:t>Community Dental Health</w:t>
                          </w:r>
                          <w:r w:rsidR="00EE0FC5">
                            <w:rPr>
                              <w:caps/>
                              <w:color w:val="C00000"/>
                              <w:sz w:val="48"/>
                              <w:szCs w:val="48"/>
                            </w:rPr>
                            <w:br/>
                          </w:r>
                          <w:r w:rsidR="00EE0FC5" w:rsidRPr="00EE0FC5">
                            <w:rPr>
                              <w:caps/>
                              <w:color w:val="C00000"/>
                              <w:sz w:val="48"/>
                              <w:szCs w:val="48"/>
                            </w:rPr>
                            <w:t xml:space="preserve">Infection </w:t>
                          </w:r>
                          <w:r w:rsidR="004A02F6">
                            <w:rPr>
                              <w:caps/>
                              <w:color w:val="C00000"/>
                              <w:sz w:val="48"/>
                              <w:szCs w:val="48"/>
                            </w:rPr>
                            <w:t xml:space="preserve">Prevention and </w:t>
                          </w:r>
                          <w:r w:rsidR="004A02F6">
                            <w:rPr>
                              <w:caps/>
                              <w:color w:val="C00000"/>
                              <w:sz w:val="48"/>
                              <w:szCs w:val="48"/>
                            </w:rPr>
                            <w:br/>
                          </w:r>
                          <w:r w:rsidR="00EE0FC5" w:rsidRPr="00EE0FC5">
                            <w:rPr>
                              <w:caps/>
                              <w:color w:val="C00000"/>
                              <w:sz w:val="48"/>
                              <w:szCs w:val="48"/>
                            </w:rPr>
                            <w:t>Control Guid</w:t>
                          </w:r>
                          <w:r w:rsidR="007D03C7">
                            <w:rPr>
                              <w:caps/>
                              <w:color w:val="C00000"/>
                              <w:sz w:val="48"/>
                              <w:szCs w:val="48"/>
                            </w:rPr>
                            <w:t>e</w:t>
                          </w:r>
                          <w:r w:rsidR="00F06C04">
                            <w:rPr>
                              <w:caps/>
                              <w:color w:val="C00000"/>
                              <w:sz w:val="48"/>
                              <w:szCs w:val="48"/>
                            </w:rPr>
                            <w:br/>
                            <w:t>{Program Name}</w:t>
                          </w:r>
                          <w:r w:rsidR="00EE0FC5" w:rsidRPr="00EE0FC5">
                            <w:rPr>
                              <w:caps/>
                              <w:color w:val="C00000"/>
                              <w:sz w:val="48"/>
                              <w:szCs w:val="48"/>
                            </w:rPr>
                            <w:br/>
                            <w:t xml:space="preserve">Approved: </w:t>
                          </w:r>
                          <w:r w:rsidR="00F06C04">
                            <w:rPr>
                              <w:caps/>
                              <w:color w:val="C00000"/>
                              <w:sz w:val="48"/>
                              <w:szCs w:val="48"/>
                            </w:rPr>
                            <w:t>{</w:t>
                          </w:r>
                          <w:r w:rsidR="00EE0FC5" w:rsidRPr="00EE0FC5">
                            <w:rPr>
                              <w:caps/>
                              <w:color w:val="C00000"/>
                              <w:sz w:val="48"/>
                              <w:szCs w:val="48"/>
                            </w:rPr>
                            <w:t>DATE</w:t>
                          </w:r>
                          <w:r w:rsidR="00F06C04">
                            <w:rPr>
                              <w:caps/>
                              <w:color w:val="C00000"/>
                              <w:sz w:val="48"/>
                              <w:szCs w:val="48"/>
                            </w:rPr>
                            <w:t>}</w:t>
                          </w:r>
                          <w:r w:rsidR="00F06C04">
                            <w:rPr>
                              <w:caps/>
                              <w:color w:val="C00000"/>
                              <w:sz w:val="48"/>
                              <w:szCs w:val="48"/>
                            </w:rPr>
                            <w:br/>
                            <w:t>Reviewed: {DATE}</w:t>
                          </w: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D87506" w14:textId="3E2E97A7" w:rsidR="000B1FD4" w:rsidRDefault="008E366C" w:rsidP="000F4F4E">
                              <w:pPr>
                                <w:ind w:left="-1440" w:right="-1890" w:firstLine="1440"/>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402FE6">
            <w:rPr>
              <w:noProof/>
            </w:rPr>
            <mc:AlternateContent>
              <mc:Choice Requires="wps">
                <w:drawing>
                  <wp:anchor distT="0" distB="0" distL="114300" distR="114300" simplePos="0" relativeHeight="251658248" behindDoc="0" locked="0" layoutInCell="1" allowOverlap="1" wp14:anchorId="6F265835" wp14:editId="786C77A0">
                    <wp:simplePos x="0" y="0"/>
                    <wp:positionH relativeFrom="column">
                      <wp:posOffset>219076</wp:posOffset>
                    </wp:positionH>
                    <wp:positionV relativeFrom="paragraph">
                      <wp:posOffset>724535</wp:posOffset>
                    </wp:positionV>
                    <wp:extent cx="5808980" cy="1140031"/>
                    <wp:effectExtent l="0" t="0" r="20320" b="22225"/>
                    <wp:wrapNone/>
                    <wp:docPr id="1269807860" name="Text Box 1"/>
                    <wp:cNvGraphicFramePr/>
                    <a:graphic xmlns:a="http://schemas.openxmlformats.org/drawingml/2006/main">
                      <a:graphicData uri="http://schemas.microsoft.com/office/word/2010/wordprocessingShape">
                        <wps:wsp>
                          <wps:cNvSpPr txBox="1"/>
                          <wps:spPr>
                            <a:xfrm>
                              <a:off x="0" y="0"/>
                              <a:ext cx="5808980" cy="1140031"/>
                            </a:xfrm>
                            <a:prstGeom prst="rect">
                              <a:avLst/>
                            </a:prstGeom>
                            <a:solidFill>
                              <a:schemeClr val="accent5">
                                <a:lumMod val="40000"/>
                                <a:lumOff val="60000"/>
                              </a:schemeClr>
                            </a:solidFill>
                            <a:ln w="6350">
                              <a:solidFill>
                                <a:prstClr val="black"/>
                              </a:solidFill>
                            </a:ln>
                          </wps:spPr>
                          <wps:txbx>
                            <w:txbxContent>
                              <w:p w14:paraId="7287AF99" w14:textId="7AF5BEE6" w:rsidR="00402FE6" w:rsidRPr="00475CE5" w:rsidRDefault="00402FE6" w:rsidP="00475CE5">
                                <w:pPr>
                                  <w:jc w:val="center"/>
                                  <w:rPr>
                                    <w:sz w:val="32"/>
                                    <w:szCs w:val="32"/>
                                  </w:rPr>
                                </w:pPr>
                                <w:r w:rsidRPr="00475CE5">
                                  <w:rPr>
                                    <w:sz w:val="32"/>
                                    <w:szCs w:val="32"/>
                                  </w:rPr>
                                  <w:t>This document is not intended to be used unless it is personalized by the facility team.</w:t>
                                </w:r>
                              </w:p>
                              <w:p w14:paraId="07D8D64A" w14:textId="28313D0E" w:rsidR="00402FE6" w:rsidRPr="00475CE5" w:rsidRDefault="00402FE6" w:rsidP="00475CE5">
                                <w:pPr>
                                  <w:jc w:val="center"/>
                                  <w:rPr>
                                    <w:sz w:val="32"/>
                                    <w:szCs w:val="32"/>
                                  </w:rPr>
                                </w:pPr>
                                <w:r w:rsidRPr="00475CE5">
                                  <w:rPr>
                                    <w:sz w:val="32"/>
                                    <w:szCs w:val="32"/>
                                  </w:rPr>
                                  <w:t xml:space="preserve">Please read the entire document and personalize to </w:t>
                                </w:r>
                                <w:r w:rsidR="00475CE5" w:rsidRPr="00475CE5">
                                  <w:rPr>
                                    <w:sz w:val="32"/>
                                    <w:szCs w:val="32"/>
                                  </w:rPr>
                                  <w:t>fit your needs</w:t>
                                </w:r>
                                <w:r w:rsidR="00A966E7">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5835" id="Text Box 1" o:spid="_x0000_s1027" type="#_x0000_t202" style="position:absolute;margin-left:17.25pt;margin-top:57.05pt;width:457.4pt;height:8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" fillcolor="#bdd6ee [1304]" strokeweight=".5pt">
                    <v:textbox>
                      <w:txbxContent>
                        <w:p w14:paraId="7287AF99" w14:textId="7AF5BEE6" w:rsidR="00402FE6" w:rsidRPr="00475CE5" w:rsidRDefault="00402FE6" w:rsidP="00475CE5">
                          <w:pPr>
                            <w:jc w:val="center"/>
                            <w:rPr>
                              <w:sz w:val="32"/>
                              <w:szCs w:val="32"/>
                            </w:rPr>
                          </w:pPr>
                          <w:r w:rsidRPr="00475CE5">
                            <w:rPr>
                              <w:sz w:val="32"/>
                              <w:szCs w:val="32"/>
                            </w:rPr>
                            <w:t>This document is not intended to be used unless it is personalized by the facility team.</w:t>
                          </w:r>
                        </w:p>
                        <w:p w14:paraId="07D8D64A" w14:textId="28313D0E" w:rsidR="00402FE6" w:rsidRPr="00475CE5" w:rsidRDefault="00402FE6" w:rsidP="00475CE5">
                          <w:pPr>
                            <w:jc w:val="center"/>
                            <w:rPr>
                              <w:sz w:val="32"/>
                              <w:szCs w:val="32"/>
                            </w:rPr>
                          </w:pPr>
                          <w:r w:rsidRPr="00475CE5">
                            <w:rPr>
                              <w:sz w:val="32"/>
                              <w:szCs w:val="32"/>
                            </w:rPr>
                            <w:t xml:space="preserve">Please read the entire document and personalize to </w:t>
                          </w:r>
                          <w:r w:rsidR="00475CE5" w:rsidRPr="00475CE5">
                            <w:rPr>
                              <w:sz w:val="32"/>
                              <w:szCs w:val="32"/>
                            </w:rPr>
                            <w:t>fit your needs</w:t>
                          </w:r>
                          <w:r w:rsidR="00A966E7">
                            <w:rPr>
                              <w:sz w:val="32"/>
                              <w:szCs w:val="32"/>
                            </w:rPr>
                            <w:t>.</w:t>
                          </w:r>
                        </w:p>
                      </w:txbxContent>
                    </v:textbox>
                  </v:shape>
                </w:pict>
              </mc:Fallback>
            </mc:AlternateContent>
          </w:r>
          <w:r w:rsidR="000B1FD4">
            <w:br w:type="page"/>
          </w:r>
        </w:p>
      </w:sdtContent>
    </w:sdt>
    <w:p w14:paraId="11832FAE" w14:textId="4430EB2A" w:rsidR="004610DF" w:rsidRDefault="004610DF"/>
    <w:p w14:paraId="5481FF9D" w14:textId="74E6BAA0" w:rsidR="00E70D50" w:rsidRDefault="00960EA7">
      <w:r>
        <w:t>Th</w:t>
      </w:r>
      <w:r w:rsidR="00887D1B">
        <w:t xml:space="preserve">is document </w:t>
      </w:r>
      <w:r w:rsidR="00122E1A">
        <w:t>was developed</w:t>
      </w:r>
      <w:r w:rsidR="00324575">
        <w:t xml:space="preserve"> to support </w:t>
      </w:r>
      <w:r w:rsidR="00122E1A">
        <w:t xml:space="preserve">Community Dental Health </w:t>
      </w:r>
      <w:r w:rsidR="004D169D">
        <w:t xml:space="preserve">Programs and Community Dental Health Settings. </w:t>
      </w:r>
      <w:r w:rsidR="00324575">
        <w:t xml:space="preserve"> </w:t>
      </w:r>
      <w:r w:rsidR="004D169D">
        <w:t xml:space="preserve">It is intended to provide infection prevention and control </w:t>
      </w:r>
      <w:r w:rsidR="000F47E8">
        <w:t>guidance for the unique needs of dental healthcare providers in a mobile</w:t>
      </w:r>
      <w:r w:rsidR="0018684C">
        <w:t>, portable</w:t>
      </w:r>
      <w:r w:rsidR="000F47E8">
        <w:t xml:space="preserve"> or </w:t>
      </w:r>
      <w:r w:rsidR="00D90EA0">
        <w:t>community-based</w:t>
      </w:r>
      <w:r w:rsidR="000F47E8">
        <w:t xml:space="preserve"> setting. </w:t>
      </w:r>
    </w:p>
    <w:p w14:paraId="5B85BF9B" w14:textId="77777777" w:rsidR="0018684C" w:rsidRDefault="0018684C"/>
    <w:p w14:paraId="6EE94A6E" w14:textId="1C04B541" w:rsidR="0018684C" w:rsidRDefault="0018684C">
      <w:r>
        <w:t xml:space="preserve">This document </w:t>
      </w:r>
      <w:r w:rsidR="000E29C0">
        <w:t xml:space="preserve">can be used as a policy template </w:t>
      </w:r>
      <w:r w:rsidR="00F06C04">
        <w:t xml:space="preserve">or standard operating procedure document </w:t>
      </w:r>
      <w:r w:rsidR="000E29C0">
        <w:t>for mobile, portable or community-based programs but must be customized to include program specific information</w:t>
      </w:r>
      <w:r w:rsidR="00C03D6C">
        <w:t xml:space="preserve">. </w:t>
      </w:r>
      <w:r w:rsidR="00B57A6C">
        <w:t xml:space="preserve">Please review the document carefully and adjust </w:t>
      </w:r>
      <w:r w:rsidR="004D735B">
        <w:t xml:space="preserve">verbiage/ processes to meet the needs of the program. </w:t>
      </w:r>
    </w:p>
    <w:p w14:paraId="117C2DE0" w14:textId="77777777" w:rsidR="00C03D6C" w:rsidRDefault="00C03D6C"/>
    <w:p w14:paraId="52A7530F" w14:textId="50C5425F" w:rsidR="00C03D6C" w:rsidRDefault="00C03D6C">
      <w:r>
        <w:t xml:space="preserve">For more information on how to review policy templates and </w:t>
      </w:r>
      <w:r w:rsidR="00365E3D">
        <w:t xml:space="preserve">adapt them to </w:t>
      </w:r>
      <w:r w:rsidR="00E27FA6">
        <w:t>the program</w:t>
      </w:r>
      <w:r w:rsidR="00365E3D">
        <w:t xml:space="preserve"> needs, please visit the Ne ICAP website </w:t>
      </w:r>
      <w:r w:rsidR="003172CA">
        <w:t xml:space="preserve">to review the </w:t>
      </w:r>
      <w:hyperlink r:id="rId13" w:history="1">
        <w:r w:rsidR="003172CA" w:rsidRPr="003172CA">
          <w:rPr>
            <w:rStyle w:val="Hyperlink"/>
          </w:rPr>
          <w:t>Policy Review Checklist</w:t>
        </w:r>
      </w:hyperlink>
      <w:r w:rsidR="003172CA">
        <w:t xml:space="preserve">. </w:t>
      </w:r>
    </w:p>
    <w:p w14:paraId="06F72C3F" w14:textId="6A8B7CD2" w:rsidR="00324575" w:rsidRDefault="00324575"/>
    <w:p w14:paraId="2DCEAA0C" w14:textId="6AC5EDEA" w:rsidR="007D3972" w:rsidRDefault="00ED0C0D" w:rsidP="002548FF">
      <w:r>
        <w:t>Contributors:</w:t>
      </w:r>
    </w:p>
    <w:p w14:paraId="7B466FEA" w14:textId="017144DB" w:rsidR="007D3972" w:rsidRDefault="007D3972" w:rsidP="007D3972">
      <w:pPr>
        <w:ind w:firstLine="2880"/>
      </w:pPr>
    </w:p>
    <w:p w14:paraId="7824B3CB" w14:textId="2CAC293B" w:rsidR="00607738" w:rsidRDefault="00B418B5" w:rsidP="00B418B5">
      <w:pPr>
        <w:ind w:firstLine="2880"/>
      </w:pPr>
      <w:r>
        <w:rPr>
          <w:noProof/>
        </w:rPr>
        <w:drawing>
          <wp:anchor distT="0" distB="0" distL="114300" distR="114300" simplePos="0" relativeHeight="251658247" behindDoc="0" locked="0" layoutInCell="1" allowOverlap="1" wp14:anchorId="6B02A752" wp14:editId="3F03BFFF">
            <wp:simplePos x="0" y="0"/>
            <wp:positionH relativeFrom="margin">
              <wp:align>left</wp:align>
            </wp:positionH>
            <wp:positionV relativeFrom="paragraph">
              <wp:posOffset>11917</wp:posOffset>
            </wp:positionV>
            <wp:extent cx="1714579" cy="1010093"/>
            <wp:effectExtent l="0" t="0" r="0" b="0"/>
            <wp:wrapNone/>
            <wp:docPr id="1079668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79" cy="1010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738">
        <w:t>Nebraska Infection Control Assessment and Promotion (ICAP) Program</w:t>
      </w:r>
    </w:p>
    <w:p w14:paraId="03E17725" w14:textId="632DEEB7" w:rsidR="00607738" w:rsidRDefault="00607738" w:rsidP="4A3EAD2B">
      <w:pPr>
        <w:ind w:firstLine="2880"/>
      </w:pPr>
      <w:r>
        <w:t>Richard Hankins, MD: Medical Director</w:t>
      </w:r>
    </w:p>
    <w:p w14:paraId="2841F9A3" w14:textId="10C9FAE9" w:rsidR="002548FF" w:rsidRDefault="00613E8C" w:rsidP="4A3EAD2B">
      <w:pPr>
        <w:ind w:firstLine="2880"/>
      </w:pPr>
      <w:hyperlink r:id="rId15">
        <w:r w:rsidRPr="4A3EAD2B">
          <w:rPr>
            <w:rStyle w:val="Hyperlink"/>
          </w:rPr>
          <w:t>richard.hankins@unmc.edu</w:t>
        </w:r>
      </w:hyperlink>
      <w:r w:rsidR="00A21E46">
        <w:t xml:space="preserve"> </w:t>
      </w:r>
    </w:p>
    <w:p w14:paraId="4DEFBB6F" w14:textId="49EFE5EC" w:rsidR="00607738" w:rsidRDefault="00607738" w:rsidP="4A3EAD2B">
      <w:pPr>
        <w:ind w:firstLine="2880"/>
      </w:pPr>
      <w:r>
        <w:t>Sarah Stream, MPH, CDIPC, CDA, FADAA: Infection Preventionist</w:t>
      </w:r>
    </w:p>
    <w:p w14:paraId="68B1981B" w14:textId="16C90FEE" w:rsidR="00A21E46" w:rsidRDefault="00AD16BB" w:rsidP="4A3EAD2B">
      <w:pPr>
        <w:ind w:firstLine="2880"/>
      </w:pPr>
      <w:hyperlink r:id="rId16">
        <w:r w:rsidRPr="4A3EAD2B">
          <w:rPr>
            <w:rStyle w:val="Hyperlink"/>
          </w:rPr>
          <w:t>nebraskaicap@nebraskamed.com</w:t>
        </w:r>
      </w:hyperlink>
    </w:p>
    <w:p w14:paraId="4BA423C8" w14:textId="65230C6D" w:rsidR="00A21E46" w:rsidRDefault="35D77593" w:rsidP="4A3EAD2B">
      <w:pPr>
        <w:ind w:firstLine="2880"/>
      </w:pPr>
      <w:r>
        <w:t>Office: 402-552-2</w:t>
      </w:r>
      <w:r w:rsidR="16619F57">
        <w:t>881</w:t>
      </w:r>
    </w:p>
    <w:p w14:paraId="01B9DEC4" w14:textId="2B427914" w:rsidR="6030FC93" w:rsidRDefault="6030FC93" w:rsidP="4A3EAD2B">
      <w:pPr>
        <w:ind w:firstLine="2880"/>
      </w:pPr>
      <w:r>
        <w:t>Nebraska Department of Health and Human Services</w:t>
      </w:r>
    </w:p>
    <w:p w14:paraId="622F116A" w14:textId="19CECD9F" w:rsidR="73F73BA2" w:rsidRDefault="73F73BA2" w:rsidP="4A3EAD2B">
      <w:pPr>
        <w:ind w:firstLine="2880"/>
        <w:rPr>
          <w:rFonts w:ascii="Calibri" w:eastAsia="Calibri" w:hAnsi="Calibri" w:cs="Arial"/>
        </w:rPr>
      </w:pPr>
      <w:r w:rsidRPr="4A3EAD2B">
        <w:rPr>
          <w:rFonts w:ascii="Calibri" w:eastAsia="Calibri" w:hAnsi="Calibri" w:cs="Arial"/>
        </w:rPr>
        <w:t xml:space="preserve">Charles F. Craft, </w:t>
      </w:r>
      <w:r w:rsidR="4C77D597" w:rsidRPr="4A3EAD2B">
        <w:rPr>
          <w:rFonts w:ascii="Calibri" w:eastAsia="Calibri" w:hAnsi="Calibri" w:cs="Arial"/>
        </w:rPr>
        <w:t xml:space="preserve">DDS: </w:t>
      </w:r>
      <w:r w:rsidRPr="4A3EAD2B">
        <w:rPr>
          <w:rFonts w:ascii="Calibri" w:eastAsia="Calibri" w:hAnsi="Calibri" w:cs="Arial"/>
        </w:rPr>
        <w:t>State Dental Health Director</w:t>
      </w:r>
    </w:p>
    <w:p w14:paraId="6BA7A89C" w14:textId="4BC98429" w:rsidR="4A3EAD2B" w:rsidRDefault="4A3EAD2B" w:rsidP="4A3EAD2B">
      <w:pPr>
        <w:ind w:firstLine="2880"/>
      </w:pPr>
    </w:p>
    <w:p w14:paraId="4BEC2E06" w14:textId="6E8588AC" w:rsidR="003A2F2B" w:rsidRPr="005F6E79" w:rsidRDefault="003A2F2B"/>
    <w:sdt>
      <w:sdtPr>
        <w:rPr>
          <w:rFonts w:asciiTheme="minorHAnsi" w:eastAsiaTheme="minorEastAsia" w:hAnsiTheme="minorHAnsi" w:cstheme="minorBidi"/>
          <w:color w:val="auto"/>
          <w:sz w:val="22"/>
          <w:szCs w:val="22"/>
        </w:rPr>
        <w:id w:val="-195313607"/>
        <w:docPartObj>
          <w:docPartGallery w:val="Table of Contents"/>
          <w:docPartUnique/>
        </w:docPartObj>
      </w:sdtPr>
      <w:sdtEndPr>
        <w:rPr>
          <w:b/>
          <w:bCs/>
        </w:rPr>
      </w:sdtEndPr>
      <w:sdtContent>
        <w:p w14:paraId="39E776F5" w14:textId="226EDCF0" w:rsidR="008507B3" w:rsidRPr="005F6E79" w:rsidRDefault="008507B3">
          <w:pPr>
            <w:pStyle w:val="TOCHeading"/>
          </w:pPr>
          <w:r w:rsidRPr="005F6E79">
            <w:t>Contents</w:t>
          </w:r>
        </w:p>
        <w:p w14:paraId="38E93525" w14:textId="41CE4D11" w:rsidR="00694972" w:rsidRDefault="008507B3">
          <w:pPr>
            <w:pStyle w:val="TOC1"/>
            <w:tabs>
              <w:tab w:val="right" w:leader="dot" w:pos="9350"/>
            </w:tabs>
            <w:rPr>
              <w:rFonts w:eastAsiaTheme="minorEastAsia"/>
              <w:noProof/>
              <w:kern w:val="2"/>
              <w:sz w:val="24"/>
              <w:szCs w:val="24"/>
              <w14:ligatures w14:val="standardContextual"/>
            </w:rPr>
          </w:pPr>
          <w:r w:rsidRPr="005F6E79">
            <w:fldChar w:fldCharType="begin"/>
          </w:r>
          <w:r w:rsidRPr="005F6E79">
            <w:instrText xml:space="preserve"> TOC \o "1-3" \h \z \u </w:instrText>
          </w:r>
          <w:r w:rsidRPr="005F6E79">
            <w:fldChar w:fldCharType="separate"/>
          </w:r>
          <w:hyperlink w:anchor="_Toc185840055" w:history="1">
            <w:r w:rsidR="00694972" w:rsidRPr="0016069A">
              <w:rPr>
                <w:rStyle w:val="Hyperlink"/>
                <w:noProof/>
              </w:rPr>
              <w:t>General Infection Control Guidelines</w:t>
            </w:r>
            <w:r w:rsidR="00694972">
              <w:rPr>
                <w:noProof/>
                <w:webHidden/>
              </w:rPr>
              <w:tab/>
            </w:r>
            <w:r w:rsidR="00694972">
              <w:rPr>
                <w:noProof/>
                <w:webHidden/>
              </w:rPr>
              <w:fldChar w:fldCharType="begin"/>
            </w:r>
            <w:r w:rsidR="00694972">
              <w:rPr>
                <w:noProof/>
                <w:webHidden/>
              </w:rPr>
              <w:instrText xml:space="preserve"> PAGEREF _Toc185840055 \h </w:instrText>
            </w:r>
            <w:r w:rsidR="00694972">
              <w:rPr>
                <w:noProof/>
                <w:webHidden/>
              </w:rPr>
            </w:r>
            <w:r w:rsidR="00694972">
              <w:rPr>
                <w:noProof/>
                <w:webHidden/>
              </w:rPr>
              <w:fldChar w:fldCharType="separate"/>
            </w:r>
            <w:r w:rsidR="00694972">
              <w:rPr>
                <w:noProof/>
                <w:webHidden/>
              </w:rPr>
              <w:t>2</w:t>
            </w:r>
            <w:r w:rsidR="00694972">
              <w:rPr>
                <w:noProof/>
                <w:webHidden/>
              </w:rPr>
              <w:fldChar w:fldCharType="end"/>
            </w:r>
          </w:hyperlink>
        </w:p>
        <w:p w14:paraId="65A8A60E" w14:textId="306AD66D" w:rsidR="00694972" w:rsidRDefault="00694972">
          <w:pPr>
            <w:pStyle w:val="TOC2"/>
            <w:tabs>
              <w:tab w:val="right" w:leader="dot" w:pos="9350"/>
            </w:tabs>
            <w:rPr>
              <w:rFonts w:eastAsiaTheme="minorEastAsia"/>
              <w:noProof/>
              <w:kern w:val="2"/>
              <w:sz w:val="24"/>
              <w:szCs w:val="24"/>
              <w14:ligatures w14:val="standardContextual"/>
            </w:rPr>
          </w:pPr>
          <w:hyperlink w:anchor="_Toc185840056" w:history="1">
            <w:r w:rsidRPr="0016069A">
              <w:rPr>
                <w:rStyle w:val="Hyperlink"/>
                <w:noProof/>
              </w:rPr>
              <w:t>Hand Hygiene</w:t>
            </w:r>
            <w:r>
              <w:rPr>
                <w:noProof/>
                <w:webHidden/>
              </w:rPr>
              <w:tab/>
            </w:r>
            <w:r>
              <w:rPr>
                <w:noProof/>
                <w:webHidden/>
              </w:rPr>
              <w:fldChar w:fldCharType="begin"/>
            </w:r>
            <w:r>
              <w:rPr>
                <w:noProof/>
                <w:webHidden/>
              </w:rPr>
              <w:instrText xml:space="preserve"> PAGEREF _Toc185840056 \h </w:instrText>
            </w:r>
            <w:r>
              <w:rPr>
                <w:noProof/>
                <w:webHidden/>
              </w:rPr>
            </w:r>
            <w:r>
              <w:rPr>
                <w:noProof/>
                <w:webHidden/>
              </w:rPr>
              <w:fldChar w:fldCharType="separate"/>
            </w:r>
            <w:r>
              <w:rPr>
                <w:noProof/>
                <w:webHidden/>
              </w:rPr>
              <w:t>2</w:t>
            </w:r>
            <w:r>
              <w:rPr>
                <w:noProof/>
                <w:webHidden/>
              </w:rPr>
              <w:fldChar w:fldCharType="end"/>
            </w:r>
          </w:hyperlink>
        </w:p>
        <w:p w14:paraId="11F74A38" w14:textId="0D818DE1" w:rsidR="00694972" w:rsidRDefault="00694972">
          <w:pPr>
            <w:pStyle w:val="TOC3"/>
            <w:tabs>
              <w:tab w:val="right" w:leader="dot" w:pos="9350"/>
            </w:tabs>
            <w:rPr>
              <w:rFonts w:eastAsiaTheme="minorEastAsia"/>
              <w:noProof/>
              <w:kern w:val="2"/>
              <w:sz w:val="24"/>
              <w:szCs w:val="24"/>
              <w14:ligatures w14:val="standardContextual"/>
            </w:rPr>
          </w:pPr>
          <w:hyperlink w:anchor="_Toc185840057" w:history="1">
            <w:r w:rsidRPr="0016069A">
              <w:rPr>
                <w:rStyle w:val="Hyperlink"/>
                <w:noProof/>
              </w:rPr>
              <w:t>When to Perform Hand Hygiene</w:t>
            </w:r>
            <w:r>
              <w:rPr>
                <w:noProof/>
                <w:webHidden/>
              </w:rPr>
              <w:tab/>
            </w:r>
            <w:r>
              <w:rPr>
                <w:noProof/>
                <w:webHidden/>
              </w:rPr>
              <w:fldChar w:fldCharType="begin"/>
            </w:r>
            <w:r>
              <w:rPr>
                <w:noProof/>
                <w:webHidden/>
              </w:rPr>
              <w:instrText xml:space="preserve"> PAGEREF _Toc185840057 \h </w:instrText>
            </w:r>
            <w:r>
              <w:rPr>
                <w:noProof/>
                <w:webHidden/>
              </w:rPr>
            </w:r>
            <w:r>
              <w:rPr>
                <w:noProof/>
                <w:webHidden/>
              </w:rPr>
              <w:fldChar w:fldCharType="separate"/>
            </w:r>
            <w:r>
              <w:rPr>
                <w:noProof/>
                <w:webHidden/>
              </w:rPr>
              <w:t>2</w:t>
            </w:r>
            <w:r>
              <w:rPr>
                <w:noProof/>
                <w:webHidden/>
              </w:rPr>
              <w:fldChar w:fldCharType="end"/>
            </w:r>
          </w:hyperlink>
        </w:p>
        <w:p w14:paraId="56E705BB" w14:textId="79076E52" w:rsidR="00694972" w:rsidRDefault="00694972">
          <w:pPr>
            <w:pStyle w:val="TOC3"/>
            <w:tabs>
              <w:tab w:val="right" w:leader="dot" w:pos="9350"/>
            </w:tabs>
            <w:rPr>
              <w:rFonts w:eastAsiaTheme="minorEastAsia"/>
              <w:noProof/>
              <w:kern w:val="2"/>
              <w:sz w:val="24"/>
              <w:szCs w:val="24"/>
              <w14:ligatures w14:val="standardContextual"/>
            </w:rPr>
          </w:pPr>
          <w:hyperlink w:anchor="_Toc185840058" w:history="1">
            <w:r w:rsidRPr="0016069A">
              <w:rPr>
                <w:rStyle w:val="Hyperlink"/>
                <w:noProof/>
              </w:rPr>
              <w:t>Performing Hand Hygiene:</w:t>
            </w:r>
            <w:r>
              <w:rPr>
                <w:noProof/>
                <w:webHidden/>
              </w:rPr>
              <w:tab/>
            </w:r>
            <w:r>
              <w:rPr>
                <w:noProof/>
                <w:webHidden/>
              </w:rPr>
              <w:fldChar w:fldCharType="begin"/>
            </w:r>
            <w:r>
              <w:rPr>
                <w:noProof/>
                <w:webHidden/>
              </w:rPr>
              <w:instrText xml:space="preserve"> PAGEREF _Toc185840058 \h </w:instrText>
            </w:r>
            <w:r>
              <w:rPr>
                <w:noProof/>
                <w:webHidden/>
              </w:rPr>
            </w:r>
            <w:r>
              <w:rPr>
                <w:noProof/>
                <w:webHidden/>
              </w:rPr>
              <w:fldChar w:fldCharType="separate"/>
            </w:r>
            <w:r>
              <w:rPr>
                <w:noProof/>
                <w:webHidden/>
              </w:rPr>
              <w:t>3</w:t>
            </w:r>
            <w:r>
              <w:rPr>
                <w:noProof/>
                <w:webHidden/>
              </w:rPr>
              <w:fldChar w:fldCharType="end"/>
            </w:r>
          </w:hyperlink>
        </w:p>
        <w:p w14:paraId="77D3CA65" w14:textId="5BA9C874" w:rsidR="00694972" w:rsidRDefault="00694972">
          <w:pPr>
            <w:pStyle w:val="TOC3"/>
            <w:tabs>
              <w:tab w:val="right" w:leader="dot" w:pos="9350"/>
            </w:tabs>
            <w:rPr>
              <w:rFonts w:eastAsiaTheme="minorEastAsia"/>
              <w:noProof/>
              <w:kern w:val="2"/>
              <w:sz w:val="24"/>
              <w:szCs w:val="24"/>
              <w14:ligatures w14:val="standardContextual"/>
            </w:rPr>
          </w:pPr>
          <w:hyperlink w:anchor="_Toc185840059" w:history="1">
            <w:r w:rsidRPr="0016069A">
              <w:rPr>
                <w:rStyle w:val="Hyperlink"/>
                <w:noProof/>
              </w:rPr>
              <w:t>Storage of Hand Hygiene Products</w:t>
            </w:r>
            <w:r>
              <w:rPr>
                <w:noProof/>
                <w:webHidden/>
              </w:rPr>
              <w:tab/>
            </w:r>
            <w:r>
              <w:rPr>
                <w:noProof/>
                <w:webHidden/>
              </w:rPr>
              <w:fldChar w:fldCharType="begin"/>
            </w:r>
            <w:r>
              <w:rPr>
                <w:noProof/>
                <w:webHidden/>
              </w:rPr>
              <w:instrText xml:space="preserve"> PAGEREF _Toc185840059 \h </w:instrText>
            </w:r>
            <w:r>
              <w:rPr>
                <w:noProof/>
                <w:webHidden/>
              </w:rPr>
            </w:r>
            <w:r>
              <w:rPr>
                <w:noProof/>
                <w:webHidden/>
              </w:rPr>
              <w:fldChar w:fldCharType="separate"/>
            </w:r>
            <w:r>
              <w:rPr>
                <w:noProof/>
                <w:webHidden/>
              </w:rPr>
              <w:t>3</w:t>
            </w:r>
            <w:r>
              <w:rPr>
                <w:noProof/>
                <w:webHidden/>
              </w:rPr>
              <w:fldChar w:fldCharType="end"/>
            </w:r>
          </w:hyperlink>
        </w:p>
        <w:p w14:paraId="13088160" w14:textId="5A7EBB54" w:rsidR="00694972" w:rsidRDefault="00694972">
          <w:pPr>
            <w:pStyle w:val="TOC3"/>
            <w:tabs>
              <w:tab w:val="right" w:leader="dot" w:pos="9350"/>
            </w:tabs>
            <w:rPr>
              <w:rFonts w:eastAsiaTheme="minorEastAsia"/>
              <w:noProof/>
              <w:kern w:val="2"/>
              <w:sz w:val="24"/>
              <w:szCs w:val="24"/>
              <w14:ligatures w14:val="standardContextual"/>
            </w:rPr>
          </w:pPr>
          <w:hyperlink w:anchor="_Toc185840060" w:history="1">
            <w:r w:rsidRPr="0016069A">
              <w:rPr>
                <w:rStyle w:val="Hyperlink"/>
                <w:noProof/>
              </w:rPr>
              <w:t>Hand Hygiene Resources:</w:t>
            </w:r>
            <w:r>
              <w:rPr>
                <w:noProof/>
                <w:webHidden/>
              </w:rPr>
              <w:tab/>
            </w:r>
            <w:r>
              <w:rPr>
                <w:noProof/>
                <w:webHidden/>
              </w:rPr>
              <w:fldChar w:fldCharType="begin"/>
            </w:r>
            <w:r>
              <w:rPr>
                <w:noProof/>
                <w:webHidden/>
              </w:rPr>
              <w:instrText xml:space="preserve"> PAGEREF _Toc185840060 \h </w:instrText>
            </w:r>
            <w:r>
              <w:rPr>
                <w:noProof/>
                <w:webHidden/>
              </w:rPr>
            </w:r>
            <w:r>
              <w:rPr>
                <w:noProof/>
                <w:webHidden/>
              </w:rPr>
              <w:fldChar w:fldCharType="separate"/>
            </w:r>
            <w:r>
              <w:rPr>
                <w:noProof/>
                <w:webHidden/>
              </w:rPr>
              <w:t>3</w:t>
            </w:r>
            <w:r>
              <w:rPr>
                <w:noProof/>
                <w:webHidden/>
              </w:rPr>
              <w:fldChar w:fldCharType="end"/>
            </w:r>
          </w:hyperlink>
        </w:p>
        <w:p w14:paraId="4857FCF1" w14:textId="65127C0B" w:rsidR="00694972" w:rsidRDefault="00694972">
          <w:pPr>
            <w:pStyle w:val="TOC2"/>
            <w:tabs>
              <w:tab w:val="right" w:leader="dot" w:pos="9350"/>
            </w:tabs>
            <w:rPr>
              <w:rFonts w:eastAsiaTheme="minorEastAsia"/>
              <w:noProof/>
              <w:kern w:val="2"/>
              <w:sz w:val="24"/>
              <w:szCs w:val="24"/>
              <w14:ligatures w14:val="standardContextual"/>
            </w:rPr>
          </w:pPr>
          <w:hyperlink w:anchor="_Toc185840061" w:history="1">
            <w:r w:rsidRPr="0016069A">
              <w:rPr>
                <w:rStyle w:val="Hyperlink"/>
                <w:noProof/>
              </w:rPr>
              <w:t>Personal Protective Equipment (PPE)</w:t>
            </w:r>
            <w:r>
              <w:rPr>
                <w:noProof/>
                <w:webHidden/>
              </w:rPr>
              <w:tab/>
            </w:r>
            <w:r>
              <w:rPr>
                <w:noProof/>
                <w:webHidden/>
              </w:rPr>
              <w:fldChar w:fldCharType="begin"/>
            </w:r>
            <w:r>
              <w:rPr>
                <w:noProof/>
                <w:webHidden/>
              </w:rPr>
              <w:instrText xml:space="preserve"> PAGEREF _Toc185840061 \h </w:instrText>
            </w:r>
            <w:r>
              <w:rPr>
                <w:noProof/>
                <w:webHidden/>
              </w:rPr>
            </w:r>
            <w:r>
              <w:rPr>
                <w:noProof/>
                <w:webHidden/>
              </w:rPr>
              <w:fldChar w:fldCharType="separate"/>
            </w:r>
            <w:r>
              <w:rPr>
                <w:noProof/>
                <w:webHidden/>
              </w:rPr>
              <w:t>3</w:t>
            </w:r>
            <w:r>
              <w:rPr>
                <w:noProof/>
                <w:webHidden/>
              </w:rPr>
              <w:fldChar w:fldCharType="end"/>
            </w:r>
          </w:hyperlink>
        </w:p>
        <w:p w14:paraId="728F84D0" w14:textId="2622A175" w:rsidR="00694972" w:rsidRDefault="00694972">
          <w:pPr>
            <w:pStyle w:val="TOC3"/>
            <w:tabs>
              <w:tab w:val="right" w:leader="dot" w:pos="9350"/>
            </w:tabs>
            <w:rPr>
              <w:rFonts w:eastAsiaTheme="minorEastAsia"/>
              <w:noProof/>
              <w:kern w:val="2"/>
              <w:sz w:val="24"/>
              <w:szCs w:val="24"/>
              <w14:ligatures w14:val="standardContextual"/>
            </w:rPr>
          </w:pPr>
          <w:hyperlink w:anchor="_Toc185840062" w:history="1">
            <w:r w:rsidRPr="0016069A">
              <w:rPr>
                <w:rStyle w:val="Hyperlink"/>
                <w:noProof/>
              </w:rPr>
              <w:t>Types of PPE</w:t>
            </w:r>
            <w:r>
              <w:rPr>
                <w:noProof/>
                <w:webHidden/>
              </w:rPr>
              <w:tab/>
            </w:r>
            <w:r>
              <w:rPr>
                <w:noProof/>
                <w:webHidden/>
              </w:rPr>
              <w:fldChar w:fldCharType="begin"/>
            </w:r>
            <w:r>
              <w:rPr>
                <w:noProof/>
                <w:webHidden/>
              </w:rPr>
              <w:instrText xml:space="preserve"> PAGEREF _Toc185840062 \h </w:instrText>
            </w:r>
            <w:r>
              <w:rPr>
                <w:noProof/>
                <w:webHidden/>
              </w:rPr>
            </w:r>
            <w:r>
              <w:rPr>
                <w:noProof/>
                <w:webHidden/>
              </w:rPr>
              <w:fldChar w:fldCharType="separate"/>
            </w:r>
            <w:r>
              <w:rPr>
                <w:noProof/>
                <w:webHidden/>
              </w:rPr>
              <w:t>3</w:t>
            </w:r>
            <w:r>
              <w:rPr>
                <w:noProof/>
                <w:webHidden/>
              </w:rPr>
              <w:fldChar w:fldCharType="end"/>
            </w:r>
          </w:hyperlink>
        </w:p>
        <w:p w14:paraId="06E7028C" w14:textId="2E7FE5A7" w:rsidR="00694972" w:rsidRDefault="00694972">
          <w:pPr>
            <w:pStyle w:val="TOC3"/>
            <w:tabs>
              <w:tab w:val="right" w:leader="dot" w:pos="9350"/>
            </w:tabs>
            <w:rPr>
              <w:rFonts w:eastAsiaTheme="minorEastAsia"/>
              <w:noProof/>
              <w:kern w:val="2"/>
              <w:sz w:val="24"/>
              <w:szCs w:val="24"/>
              <w14:ligatures w14:val="standardContextual"/>
            </w:rPr>
          </w:pPr>
          <w:hyperlink w:anchor="_Toc185840063" w:history="1">
            <w:r w:rsidRPr="0016069A">
              <w:rPr>
                <w:rStyle w:val="Hyperlink"/>
                <w:noProof/>
              </w:rPr>
              <w:t>PPE Resources</w:t>
            </w:r>
            <w:r>
              <w:rPr>
                <w:noProof/>
                <w:webHidden/>
              </w:rPr>
              <w:tab/>
            </w:r>
            <w:r>
              <w:rPr>
                <w:noProof/>
                <w:webHidden/>
              </w:rPr>
              <w:fldChar w:fldCharType="begin"/>
            </w:r>
            <w:r>
              <w:rPr>
                <w:noProof/>
                <w:webHidden/>
              </w:rPr>
              <w:instrText xml:space="preserve"> PAGEREF _Toc185840063 \h </w:instrText>
            </w:r>
            <w:r>
              <w:rPr>
                <w:noProof/>
                <w:webHidden/>
              </w:rPr>
            </w:r>
            <w:r>
              <w:rPr>
                <w:noProof/>
                <w:webHidden/>
              </w:rPr>
              <w:fldChar w:fldCharType="separate"/>
            </w:r>
            <w:r>
              <w:rPr>
                <w:noProof/>
                <w:webHidden/>
              </w:rPr>
              <w:t>5</w:t>
            </w:r>
            <w:r>
              <w:rPr>
                <w:noProof/>
                <w:webHidden/>
              </w:rPr>
              <w:fldChar w:fldCharType="end"/>
            </w:r>
          </w:hyperlink>
        </w:p>
        <w:p w14:paraId="67596663" w14:textId="2B610867" w:rsidR="00694972" w:rsidRDefault="00694972">
          <w:pPr>
            <w:pStyle w:val="TOC2"/>
            <w:tabs>
              <w:tab w:val="right" w:leader="dot" w:pos="9350"/>
            </w:tabs>
            <w:rPr>
              <w:rFonts w:eastAsiaTheme="minorEastAsia"/>
              <w:noProof/>
              <w:kern w:val="2"/>
              <w:sz w:val="24"/>
              <w:szCs w:val="24"/>
              <w14:ligatures w14:val="standardContextual"/>
            </w:rPr>
          </w:pPr>
          <w:hyperlink w:anchor="_Toc185840064" w:history="1">
            <w:r w:rsidRPr="0016069A">
              <w:rPr>
                <w:rStyle w:val="Hyperlink"/>
                <w:noProof/>
              </w:rPr>
              <w:t>Environmental Cleaning and Disinfection</w:t>
            </w:r>
            <w:r>
              <w:rPr>
                <w:noProof/>
                <w:webHidden/>
              </w:rPr>
              <w:tab/>
            </w:r>
            <w:r>
              <w:rPr>
                <w:noProof/>
                <w:webHidden/>
              </w:rPr>
              <w:fldChar w:fldCharType="begin"/>
            </w:r>
            <w:r>
              <w:rPr>
                <w:noProof/>
                <w:webHidden/>
              </w:rPr>
              <w:instrText xml:space="preserve"> PAGEREF _Toc185840064 \h </w:instrText>
            </w:r>
            <w:r>
              <w:rPr>
                <w:noProof/>
                <w:webHidden/>
              </w:rPr>
            </w:r>
            <w:r>
              <w:rPr>
                <w:noProof/>
                <w:webHidden/>
              </w:rPr>
              <w:fldChar w:fldCharType="separate"/>
            </w:r>
            <w:r>
              <w:rPr>
                <w:noProof/>
                <w:webHidden/>
              </w:rPr>
              <w:t>5</w:t>
            </w:r>
            <w:r>
              <w:rPr>
                <w:noProof/>
                <w:webHidden/>
              </w:rPr>
              <w:fldChar w:fldCharType="end"/>
            </w:r>
          </w:hyperlink>
        </w:p>
        <w:p w14:paraId="6BB9C046" w14:textId="4A6DAA6C" w:rsidR="00694972" w:rsidRDefault="00694972">
          <w:pPr>
            <w:pStyle w:val="TOC3"/>
            <w:tabs>
              <w:tab w:val="right" w:leader="dot" w:pos="9350"/>
            </w:tabs>
            <w:rPr>
              <w:rFonts w:eastAsiaTheme="minorEastAsia"/>
              <w:noProof/>
              <w:kern w:val="2"/>
              <w:sz w:val="24"/>
              <w:szCs w:val="24"/>
              <w14:ligatures w14:val="standardContextual"/>
            </w:rPr>
          </w:pPr>
          <w:hyperlink w:anchor="_Toc185840065" w:history="1">
            <w:r w:rsidRPr="0016069A">
              <w:rPr>
                <w:rStyle w:val="Hyperlink"/>
                <w:noProof/>
              </w:rPr>
              <w:t>Environmental Barrier Use</w:t>
            </w:r>
            <w:r>
              <w:rPr>
                <w:noProof/>
                <w:webHidden/>
              </w:rPr>
              <w:tab/>
            </w:r>
            <w:r>
              <w:rPr>
                <w:noProof/>
                <w:webHidden/>
              </w:rPr>
              <w:fldChar w:fldCharType="begin"/>
            </w:r>
            <w:r>
              <w:rPr>
                <w:noProof/>
                <w:webHidden/>
              </w:rPr>
              <w:instrText xml:space="preserve"> PAGEREF _Toc185840065 \h </w:instrText>
            </w:r>
            <w:r>
              <w:rPr>
                <w:noProof/>
                <w:webHidden/>
              </w:rPr>
            </w:r>
            <w:r>
              <w:rPr>
                <w:noProof/>
                <w:webHidden/>
              </w:rPr>
              <w:fldChar w:fldCharType="separate"/>
            </w:r>
            <w:r>
              <w:rPr>
                <w:noProof/>
                <w:webHidden/>
              </w:rPr>
              <w:t>5</w:t>
            </w:r>
            <w:r>
              <w:rPr>
                <w:noProof/>
                <w:webHidden/>
              </w:rPr>
              <w:fldChar w:fldCharType="end"/>
            </w:r>
          </w:hyperlink>
        </w:p>
        <w:p w14:paraId="5012353D" w14:textId="3F100A92" w:rsidR="00694972" w:rsidRDefault="00694972">
          <w:pPr>
            <w:pStyle w:val="TOC3"/>
            <w:tabs>
              <w:tab w:val="right" w:leader="dot" w:pos="9350"/>
            </w:tabs>
            <w:rPr>
              <w:rFonts w:eastAsiaTheme="minorEastAsia"/>
              <w:noProof/>
              <w:kern w:val="2"/>
              <w:sz w:val="24"/>
              <w:szCs w:val="24"/>
              <w14:ligatures w14:val="standardContextual"/>
            </w:rPr>
          </w:pPr>
          <w:hyperlink w:anchor="_Toc185840066" w:history="1">
            <w:r w:rsidRPr="0016069A">
              <w:rPr>
                <w:rStyle w:val="Hyperlink"/>
                <w:noProof/>
              </w:rPr>
              <w:t>Cleaning and Disinfection Products</w:t>
            </w:r>
            <w:r>
              <w:rPr>
                <w:noProof/>
                <w:webHidden/>
              </w:rPr>
              <w:tab/>
            </w:r>
            <w:r>
              <w:rPr>
                <w:noProof/>
                <w:webHidden/>
              </w:rPr>
              <w:fldChar w:fldCharType="begin"/>
            </w:r>
            <w:r>
              <w:rPr>
                <w:noProof/>
                <w:webHidden/>
              </w:rPr>
              <w:instrText xml:space="preserve"> PAGEREF _Toc185840066 \h </w:instrText>
            </w:r>
            <w:r>
              <w:rPr>
                <w:noProof/>
                <w:webHidden/>
              </w:rPr>
            </w:r>
            <w:r>
              <w:rPr>
                <w:noProof/>
                <w:webHidden/>
              </w:rPr>
              <w:fldChar w:fldCharType="separate"/>
            </w:r>
            <w:r>
              <w:rPr>
                <w:noProof/>
                <w:webHidden/>
              </w:rPr>
              <w:t>6</w:t>
            </w:r>
            <w:r>
              <w:rPr>
                <w:noProof/>
                <w:webHidden/>
              </w:rPr>
              <w:fldChar w:fldCharType="end"/>
            </w:r>
          </w:hyperlink>
        </w:p>
        <w:p w14:paraId="65915015" w14:textId="6C3D3090" w:rsidR="00694972" w:rsidRDefault="00694972">
          <w:pPr>
            <w:pStyle w:val="TOC3"/>
            <w:tabs>
              <w:tab w:val="right" w:leader="dot" w:pos="9350"/>
            </w:tabs>
            <w:rPr>
              <w:rFonts w:eastAsiaTheme="minorEastAsia"/>
              <w:noProof/>
              <w:kern w:val="2"/>
              <w:sz w:val="24"/>
              <w:szCs w:val="24"/>
              <w14:ligatures w14:val="standardContextual"/>
            </w:rPr>
          </w:pPr>
          <w:hyperlink w:anchor="_Toc185840067" w:history="1">
            <w:r w:rsidRPr="0016069A">
              <w:rPr>
                <w:rStyle w:val="Hyperlink"/>
                <w:noProof/>
              </w:rPr>
              <w:t>Cleaning and Disinfection Process</w:t>
            </w:r>
            <w:r>
              <w:rPr>
                <w:noProof/>
                <w:webHidden/>
              </w:rPr>
              <w:tab/>
            </w:r>
            <w:r>
              <w:rPr>
                <w:noProof/>
                <w:webHidden/>
              </w:rPr>
              <w:fldChar w:fldCharType="begin"/>
            </w:r>
            <w:r>
              <w:rPr>
                <w:noProof/>
                <w:webHidden/>
              </w:rPr>
              <w:instrText xml:space="preserve"> PAGEREF _Toc185840067 \h </w:instrText>
            </w:r>
            <w:r>
              <w:rPr>
                <w:noProof/>
                <w:webHidden/>
              </w:rPr>
            </w:r>
            <w:r>
              <w:rPr>
                <w:noProof/>
                <w:webHidden/>
              </w:rPr>
              <w:fldChar w:fldCharType="separate"/>
            </w:r>
            <w:r>
              <w:rPr>
                <w:noProof/>
                <w:webHidden/>
              </w:rPr>
              <w:t>6</w:t>
            </w:r>
            <w:r>
              <w:rPr>
                <w:noProof/>
                <w:webHidden/>
              </w:rPr>
              <w:fldChar w:fldCharType="end"/>
            </w:r>
          </w:hyperlink>
        </w:p>
        <w:p w14:paraId="12BA1730" w14:textId="6F1EEEB3" w:rsidR="00694972" w:rsidRDefault="00694972">
          <w:pPr>
            <w:pStyle w:val="TOC3"/>
            <w:tabs>
              <w:tab w:val="right" w:leader="dot" w:pos="9350"/>
            </w:tabs>
            <w:rPr>
              <w:rFonts w:eastAsiaTheme="minorEastAsia"/>
              <w:noProof/>
              <w:kern w:val="2"/>
              <w:sz w:val="24"/>
              <w:szCs w:val="24"/>
              <w14:ligatures w14:val="standardContextual"/>
            </w:rPr>
          </w:pPr>
          <w:hyperlink w:anchor="_Toc185840068" w:history="1">
            <w:r w:rsidRPr="0016069A">
              <w:rPr>
                <w:rStyle w:val="Hyperlink"/>
                <w:noProof/>
              </w:rPr>
              <w:t>Cleaning and Disinfection Resources</w:t>
            </w:r>
            <w:r>
              <w:rPr>
                <w:noProof/>
                <w:webHidden/>
              </w:rPr>
              <w:tab/>
            </w:r>
            <w:r>
              <w:rPr>
                <w:noProof/>
                <w:webHidden/>
              </w:rPr>
              <w:fldChar w:fldCharType="begin"/>
            </w:r>
            <w:r>
              <w:rPr>
                <w:noProof/>
                <w:webHidden/>
              </w:rPr>
              <w:instrText xml:space="preserve"> PAGEREF _Toc185840068 \h </w:instrText>
            </w:r>
            <w:r>
              <w:rPr>
                <w:noProof/>
                <w:webHidden/>
              </w:rPr>
            </w:r>
            <w:r>
              <w:rPr>
                <w:noProof/>
                <w:webHidden/>
              </w:rPr>
              <w:fldChar w:fldCharType="separate"/>
            </w:r>
            <w:r>
              <w:rPr>
                <w:noProof/>
                <w:webHidden/>
              </w:rPr>
              <w:t>7</w:t>
            </w:r>
            <w:r>
              <w:rPr>
                <w:noProof/>
                <w:webHidden/>
              </w:rPr>
              <w:fldChar w:fldCharType="end"/>
            </w:r>
          </w:hyperlink>
        </w:p>
        <w:p w14:paraId="081852F3" w14:textId="09F97E26" w:rsidR="00694972" w:rsidRDefault="00694972">
          <w:pPr>
            <w:pStyle w:val="TOC2"/>
            <w:tabs>
              <w:tab w:val="right" w:leader="dot" w:pos="9350"/>
            </w:tabs>
            <w:rPr>
              <w:rFonts w:eastAsiaTheme="minorEastAsia"/>
              <w:noProof/>
              <w:kern w:val="2"/>
              <w:sz w:val="24"/>
              <w:szCs w:val="24"/>
              <w14:ligatures w14:val="standardContextual"/>
            </w:rPr>
          </w:pPr>
          <w:hyperlink w:anchor="_Toc185840069" w:history="1">
            <w:r w:rsidRPr="0016069A">
              <w:rPr>
                <w:rStyle w:val="Hyperlink"/>
                <w:noProof/>
              </w:rPr>
              <w:t>Instrument Sterilization/ Management</w:t>
            </w:r>
            <w:r>
              <w:rPr>
                <w:noProof/>
                <w:webHidden/>
              </w:rPr>
              <w:tab/>
            </w:r>
            <w:r>
              <w:rPr>
                <w:noProof/>
                <w:webHidden/>
              </w:rPr>
              <w:fldChar w:fldCharType="begin"/>
            </w:r>
            <w:r>
              <w:rPr>
                <w:noProof/>
                <w:webHidden/>
              </w:rPr>
              <w:instrText xml:space="preserve"> PAGEREF _Toc185840069 \h </w:instrText>
            </w:r>
            <w:r>
              <w:rPr>
                <w:noProof/>
                <w:webHidden/>
              </w:rPr>
            </w:r>
            <w:r>
              <w:rPr>
                <w:noProof/>
                <w:webHidden/>
              </w:rPr>
              <w:fldChar w:fldCharType="separate"/>
            </w:r>
            <w:r>
              <w:rPr>
                <w:noProof/>
                <w:webHidden/>
              </w:rPr>
              <w:t>7</w:t>
            </w:r>
            <w:r>
              <w:rPr>
                <w:noProof/>
                <w:webHidden/>
              </w:rPr>
              <w:fldChar w:fldCharType="end"/>
            </w:r>
          </w:hyperlink>
        </w:p>
        <w:p w14:paraId="2832E4D5" w14:textId="18EE9221" w:rsidR="00694972" w:rsidRDefault="00694972">
          <w:pPr>
            <w:pStyle w:val="TOC3"/>
            <w:tabs>
              <w:tab w:val="right" w:leader="dot" w:pos="9350"/>
            </w:tabs>
            <w:rPr>
              <w:rFonts w:eastAsiaTheme="minorEastAsia"/>
              <w:noProof/>
              <w:kern w:val="2"/>
              <w:sz w:val="24"/>
              <w:szCs w:val="24"/>
              <w14:ligatures w14:val="standardContextual"/>
            </w:rPr>
          </w:pPr>
          <w:hyperlink w:anchor="_Toc185840070" w:history="1">
            <w:r w:rsidRPr="0016069A">
              <w:rPr>
                <w:rStyle w:val="Hyperlink"/>
                <w:noProof/>
              </w:rPr>
              <w:t>Instrument Transport</w:t>
            </w:r>
            <w:r>
              <w:rPr>
                <w:noProof/>
                <w:webHidden/>
              </w:rPr>
              <w:tab/>
            </w:r>
            <w:r>
              <w:rPr>
                <w:noProof/>
                <w:webHidden/>
              </w:rPr>
              <w:fldChar w:fldCharType="begin"/>
            </w:r>
            <w:r>
              <w:rPr>
                <w:noProof/>
                <w:webHidden/>
              </w:rPr>
              <w:instrText xml:space="preserve"> PAGEREF _Toc185840070 \h </w:instrText>
            </w:r>
            <w:r>
              <w:rPr>
                <w:noProof/>
                <w:webHidden/>
              </w:rPr>
            </w:r>
            <w:r>
              <w:rPr>
                <w:noProof/>
                <w:webHidden/>
              </w:rPr>
              <w:fldChar w:fldCharType="separate"/>
            </w:r>
            <w:r>
              <w:rPr>
                <w:noProof/>
                <w:webHidden/>
              </w:rPr>
              <w:t>7</w:t>
            </w:r>
            <w:r>
              <w:rPr>
                <w:noProof/>
                <w:webHidden/>
              </w:rPr>
              <w:fldChar w:fldCharType="end"/>
            </w:r>
          </w:hyperlink>
        </w:p>
        <w:p w14:paraId="43818DD4" w14:textId="49FE77DE" w:rsidR="00694972" w:rsidRDefault="00694972">
          <w:pPr>
            <w:pStyle w:val="TOC3"/>
            <w:tabs>
              <w:tab w:val="right" w:leader="dot" w:pos="9350"/>
            </w:tabs>
            <w:rPr>
              <w:rFonts w:eastAsiaTheme="minorEastAsia"/>
              <w:noProof/>
              <w:kern w:val="2"/>
              <w:sz w:val="24"/>
              <w:szCs w:val="24"/>
              <w14:ligatures w14:val="standardContextual"/>
            </w:rPr>
          </w:pPr>
          <w:hyperlink w:anchor="_Toc185840071" w:history="1">
            <w:r w:rsidRPr="0016069A">
              <w:rPr>
                <w:rStyle w:val="Hyperlink"/>
                <w:noProof/>
              </w:rPr>
              <w:t>Cleaning and Packaging</w:t>
            </w:r>
            <w:r>
              <w:rPr>
                <w:noProof/>
                <w:webHidden/>
              </w:rPr>
              <w:tab/>
            </w:r>
            <w:r>
              <w:rPr>
                <w:noProof/>
                <w:webHidden/>
              </w:rPr>
              <w:fldChar w:fldCharType="begin"/>
            </w:r>
            <w:r>
              <w:rPr>
                <w:noProof/>
                <w:webHidden/>
              </w:rPr>
              <w:instrText xml:space="preserve"> PAGEREF _Toc185840071 \h </w:instrText>
            </w:r>
            <w:r>
              <w:rPr>
                <w:noProof/>
                <w:webHidden/>
              </w:rPr>
            </w:r>
            <w:r>
              <w:rPr>
                <w:noProof/>
                <w:webHidden/>
              </w:rPr>
              <w:fldChar w:fldCharType="separate"/>
            </w:r>
            <w:r>
              <w:rPr>
                <w:noProof/>
                <w:webHidden/>
              </w:rPr>
              <w:t>8</w:t>
            </w:r>
            <w:r>
              <w:rPr>
                <w:noProof/>
                <w:webHidden/>
              </w:rPr>
              <w:fldChar w:fldCharType="end"/>
            </w:r>
          </w:hyperlink>
        </w:p>
        <w:p w14:paraId="5C2ADEAC" w14:textId="45D81DB4" w:rsidR="00694972" w:rsidRDefault="00694972">
          <w:pPr>
            <w:pStyle w:val="TOC3"/>
            <w:tabs>
              <w:tab w:val="right" w:leader="dot" w:pos="9350"/>
            </w:tabs>
            <w:rPr>
              <w:rFonts w:eastAsiaTheme="minorEastAsia"/>
              <w:noProof/>
              <w:kern w:val="2"/>
              <w:sz w:val="24"/>
              <w:szCs w:val="24"/>
              <w14:ligatures w14:val="standardContextual"/>
            </w:rPr>
          </w:pPr>
          <w:hyperlink w:anchor="_Toc185840072" w:history="1">
            <w:r w:rsidRPr="0016069A">
              <w:rPr>
                <w:rStyle w:val="Hyperlink"/>
                <w:noProof/>
              </w:rPr>
              <w:t>Sterilization and Storage:</w:t>
            </w:r>
            <w:r>
              <w:rPr>
                <w:noProof/>
                <w:webHidden/>
              </w:rPr>
              <w:tab/>
            </w:r>
            <w:r>
              <w:rPr>
                <w:noProof/>
                <w:webHidden/>
              </w:rPr>
              <w:fldChar w:fldCharType="begin"/>
            </w:r>
            <w:r>
              <w:rPr>
                <w:noProof/>
                <w:webHidden/>
              </w:rPr>
              <w:instrText xml:space="preserve"> PAGEREF _Toc185840072 \h </w:instrText>
            </w:r>
            <w:r>
              <w:rPr>
                <w:noProof/>
                <w:webHidden/>
              </w:rPr>
            </w:r>
            <w:r>
              <w:rPr>
                <w:noProof/>
                <w:webHidden/>
              </w:rPr>
              <w:fldChar w:fldCharType="separate"/>
            </w:r>
            <w:r>
              <w:rPr>
                <w:noProof/>
                <w:webHidden/>
              </w:rPr>
              <w:t>10</w:t>
            </w:r>
            <w:r>
              <w:rPr>
                <w:noProof/>
                <w:webHidden/>
              </w:rPr>
              <w:fldChar w:fldCharType="end"/>
            </w:r>
          </w:hyperlink>
        </w:p>
        <w:p w14:paraId="73AD5275" w14:textId="5A9B4894" w:rsidR="00694972" w:rsidRDefault="00694972">
          <w:pPr>
            <w:pStyle w:val="TOC3"/>
            <w:tabs>
              <w:tab w:val="right" w:leader="dot" w:pos="9350"/>
            </w:tabs>
            <w:rPr>
              <w:rFonts w:eastAsiaTheme="minorEastAsia"/>
              <w:noProof/>
              <w:kern w:val="2"/>
              <w:sz w:val="24"/>
              <w:szCs w:val="24"/>
              <w14:ligatures w14:val="standardContextual"/>
            </w:rPr>
          </w:pPr>
          <w:hyperlink w:anchor="_Toc185840073" w:history="1">
            <w:r w:rsidRPr="0016069A">
              <w:rPr>
                <w:rStyle w:val="Hyperlink"/>
                <w:noProof/>
              </w:rPr>
              <w:t>Instrument Sterilization/ Management Resources:</w:t>
            </w:r>
            <w:r>
              <w:rPr>
                <w:noProof/>
                <w:webHidden/>
              </w:rPr>
              <w:tab/>
            </w:r>
            <w:r>
              <w:rPr>
                <w:noProof/>
                <w:webHidden/>
              </w:rPr>
              <w:fldChar w:fldCharType="begin"/>
            </w:r>
            <w:r>
              <w:rPr>
                <w:noProof/>
                <w:webHidden/>
              </w:rPr>
              <w:instrText xml:space="preserve"> PAGEREF _Toc185840073 \h </w:instrText>
            </w:r>
            <w:r>
              <w:rPr>
                <w:noProof/>
                <w:webHidden/>
              </w:rPr>
            </w:r>
            <w:r>
              <w:rPr>
                <w:noProof/>
                <w:webHidden/>
              </w:rPr>
              <w:fldChar w:fldCharType="separate"/>
            </w:r>
            <w:r>
              <w:rPr>
                <w:noProof/>
                <w:webHidden/>
              </w:rPr>
              <w:t>11</w:t>
            </w:r>
            <w:r>
              <w:rPr>
                <w:noProof/>
                <w:webHidden/>
              </w:rPr>
              <w:fldChar w:fldCharType="end"/>
            </w:r>
          </w:hyperlink>
        </w:p>
        <w:p w14:paraId="5B415ADF" w14:textId="370A637E" w:rsidR="00694972" w:rsidRDefault="00694972">
          <w:pPr>
            <w:pStyle w:val="TOC2"/>
            <w:tabs>
              <w:tab w:val="right" w:leader="dot" w:pos="9350"/>
            </w:tabs>
            <w:rPr>
              <w:rFonts w:eastAsiaTheme="minorEastAsia"/>
              <w:noProof/>
              <w:kern w:val="2"/>
              <w:sz w:val="24"/>
              <w:szCs w:val="24"/>
              <w14:ligatures w14:val="standardContextual"/>
            </w:rPr>
          </w:pPr>
          <w:hyperlink w:anchor="_Toc185840074" w:history="1">
            <w:r w:rsidRPr="0016069A">
              <w:rPr>
                <w:rStyle w:val="Hyperlink"/>
                <w:noProof/>
              </w:rPr>
              <w:t>Sterilization Equipment/ Cycle Validation Testing and Monitoring</w:t>
            </w:r>
            <w:r>
              <w:rPr>
                <w:noProof/>
                <w:webHidden/>
              </w:rPr>
              <w:tab/>
            </w:r>
            <w:r>
              <w:rPr>
                <w:noProof/>
                <w:webHidden/>
              </w:rPr>
              <w:fldChar w:fldCharType="begin"/>
            </w:r>
            <w:r>
              <w:rPr>
                <w:noProof/>
                <w:webHidden/>
              </w:rPr>
              <w:instrText xml:space="preserve"> PAGEREF _Toc185840074 \h </w:instrText>
            </w:r>
            <w:r>
              <w:rPr>
                <w:noProof/>
                <w:webHidden/>
              </w:rPr>
            </w:r>
            <w:r>
              <w:rPr>
                <w:noProof/>
                <w:webHidden/>
              </w:rPr>
              <w:fldChar w:fldCharType="separate"/>
            </w:r>
            <w:r>
              <w:rPr>
                <w:noProof/>
                <w:webHidden/>
              </w:rPr>
              <w:t>11</w:t>
            </w:r>
            <w:r>
              <w:rPr>
                <w:noProof/>
                <w:webHidden/>
              </w:rPr>
              <w:fldChar w:fldCharType="end"/>
            </w:r>
          </w:hyperlink>
        </w:p>
        <w:p w14:paraId="75480D54" w14:textId="62A5609D" w:rsidR="00694972" w:rsidRDefault="00694972">
          <w:pPr>
            <w:pStyle w:val="TOC3"/>
            <w:tabs>
              <w:tab w:val="right" w:leader="dot" w:pos="9350"/>
            </w:tabs>
            <w:rPr>
              <w:rFonts w:eastAsiaTheme="minorEastAsia"/>
              <w:noProof/>
              <w:kern w:val="2"/>
              <w:sz w:val="24"/>
              <w:szCs w:val="24"/>
              <w14:ligatures w14:val="standardContextual"/>
            </w:rPr>
          </w:pPr>
          <w:hyperlink w:anchor="_Toc185840075" w:history="1">
            <w:r w:rsidRPr="0016069A">
              <w:rPr>
                <w:rStyle w:val="Hyperlink"/>
                <w:noProof/>
              </w:rPr>
              <w:t>Installation/ Movement/ Repair of Sterilizer Validation Testing</w:t>
            </w:r>
            <w:r>
              <w:rPr>
                <w:noProof/>
                <w:webHidden/>
              </w:rPr>
              <w:tab/>
            </w:r>
            <w:r>
              <w:rPr>
                <w:noProof/>
                <w:webHidden/>
              </w:rPr>
              <w:fldChar w:fldCharType="begin"/>
            </w:r>
            <w:r>
              <w:rPr>
                <w:noProof/>
                <w:webHidden/>
              </w:rPr>
              <w:instrText xml:space="preserve"> PAGEREF _Toc185840075 \h </w:instrText>
            </w:r>
            <w:r>
              <w:rPr>
                <w:noProof/>
                <w:webHidden/>
              </w:rPr>
            </w:r>
            <w:r>
              <w:rPr>
                <w:noProof/>
                <w:webHidden/>
              </w:rPr>
              <w:fldChar w:fldCharType="separate"/>
            </w:r>
            <w:r>
              <w:rPr>
                <w:noProof/>
                <w:webHidden/>
              </w:rPr>
              <w:t>11</w:t>
            </w:r>
            <w:r>
              <w:rPr>
                <w:noProof/>
                <w:webHidden/>
              </w:rPr>
              <w:fldChar w:fldCharType="end"/>
            </w:r>
          </w:hyperlink>
        </w:p>
        <w:p w14:paraId="68343411" w14:textId="50794347" w:rsidR="00694972" w:rsidRDefault="00694972">
          <w:pPr>
            <w:pStyle w:val="TOC3"/>
            <w:tabs>
              <w:tab w:val="right" w:leader="dot" w:pos="9350"/>
            </w:tabs>
            <w:rPr>
              <w:rFonts w:eastAsiaTheme="minorEastAsia"/>
              <w:noProof/>
              <w:kern w:val="2"/>
              <w:sz w:val="24"/>
              <w:szCs w:val="24"/>
              <w14:ligatures w14:val="standardContextual"/>
            </w:rPr>
          </w:pPr>
          <w:hyperlink w:anchor="_Toc185840076" w:history="1">
            <w:r w:rsidRPr="0016069A">
              <w:rPr>
                <w:rStyle w:val="Hyperlink"/>
                <w:noProof/>
              </w:rPr>
              <w:t>Chemical Indicators/ Integrators</w:t>
            </w:r>
            <w:r>
              <w:rPr>
                <w:noProof/>
                <w:webHidden/>
              </w:rPr>
              <w:tab/>
            </w:r>
            <w:r>
              <w:rPr>
                <w:noProof/>
                <w:webHidden/>
              </w:rPr>
              <w:fldChar w:fldCharType="begin"/>
            </w:r>
            <w:r>
              <w:rPr>
                <w:noProof/>
                <w:webHidden/>
              </w:rPr>
              <w:instrText xml:space="preserve"> PAGEREF _Toc185840076 \h </w:instrText>
            </w:r>
            <w:r>
              <w:rPr>
                <w:noProof/>
                <w:webHidden/>
              </w:rPr>
            </w:r>
            <w:r>
              <w:rPr>
                <w:noProof/>
                <w:webHidden/>
              </w:rPr>
              <w:fldChar w:fldCharType="separate"/>
            </w:r>
            <w:r>
              <w:rPr>
                <w:noProof/>
                <w:webHidden/>
              </w:rPr>
              <w:t>12</w:t>
            </w:r>
            <w:r>
              <w:rPr>
                <w:noProof/>
                <w:webHidden/>
              </w:rPr>
              <w:fldChar w:fldCharType="end"/>
            </w:r>
          </w:hyperlink>
        </w:p>
        <w:p w14:paraId="35BE6763" w14:textId="3754248E" w:rsidR="00694972" w:rsidRDefault="00694972">
          <w:pPr>
            <w:pStyle w:val="TOC3"/>
            <w:tabs>
              <w:tab w:val="right" w:leader="dot" w:pos="9350"/>
            </w:tabs>
            <w:rPr>
              <w:rFonts w:eastAsiaTheme="minorEastAsia"/>
              <w:noProof/>
              <w:kern w:val="2"/>
              <w:sz w:val="24"/>
              <w:szCs w:val="24"/>
              <w14:ligatures w14:val="standardContextual"/>
            </w:rPr>
          </w:pPr>
          <w:hyperlink w:anchor="_Toc185840077" w:history="1">
            <w:r w:rsidRPr="0016069A">
              <w:rPr>
                <w:rStyle w:val="Hyperlink"/>
                <w:noProof/>
              </w:rPr>
              <w:t>Biological Indicators</w:t>
            </w:r>
            <w:r>
              <w:rPr>
                <w:noProof/>
                <w:webHidden/>
              </w:rPr>
              <w:tab/>
            </w:r>
            <w:r>
              <w:rPr>
                <w:noProof/>
                <w:webHidden/>
              </w:rPr>
              <w:fldChar w:fldCharType="begin"/>
            </w:r>
            <w:r>
              <w:rPr>
                <w:noProof/>
                <w:webHidden/>
              </w:rPr>
              <w:instrText xml:space="preserve"> PAGEREF _Toc185840077 \h </w:instrText>
            </w:r>
            <w:r>
              <w:rPr>
                <w:noProof/>
                <w:webHidden/>
              </w:rPr>
            </w:r>
            <w:r>
              <w:rPr>
                <w:noProof/>
                <w:webHidden/>
              </w:rPr>
              <w:fldChar w:fldCharType="separate"/>
            </w:r>
            <w:r>
              <w:rPr>
                <w:noProof/>
                <w:webHidden/>
              </w:rPr>
              <w:t>13</w:t>
            </w:r>
            <w:r>
              <w:rPr>
                <w:noProof/>
                <w:webHidden/>
              </w:rPr>
              <w:fldChar w:fldCharType="end"/>
            </w:r>
          </w:hyperlink>
        </w:p>
        <w:p w14:paraId="64911A6D" w14:textId="51610FD1" w:rsidR="00694972" w:rsidRDefault="00694972">
          <w:pPr>
            <w:pStyle w:val="TOC3"/>
            <w:tabs>
              <w:tab w:val="right" w:leader="dot" w:pos="9350"/>
            </w:tabs>
            <w:rPr>
              <w:rFonts w:eastAsiaTheme="minorEastAsia"/>
              <w:noProof/>
              <w:kern w:val="2"/>
              <w:sz w:val="24"/>
              <w:szCs w:val="24"/>
              <w14:ligatures w14:val="standardContextual"/>
            </w:rPr>
          </w:pPr>
          <w:hyperlink w:anchor="_Toc185840078" w:history="1">
            <w:r w:rsidRPr="0016069A">
              <w:rPr>
                <w:rStyle w:val="Hyperlink"/>
                <w:noProof/>
              </w:rPr>
              <w:t>Physical Monitoring</w:t>
            </w:r>
            <w:r>
              <w:rPr>
                <w:noProof/>
                <w:webHidden/>
              </w:rPr>
              <w:tab/>
            </w:r>
            <w:r>
              <w:rPr>
                <w:noProof/>
                <w:webHidden/>
              </w:rPr>
              <w:fldChar w:fldCharType="begin"/>
            </w:r>
            <w:r>
              <w:rPr>
                <w:noProof/>
                <w:webHidden/>
              </w:rPr>
              <w:instrText xml:space="preserve"> PAGEREF _Toc185840078 \h </w:instrText>
            </w:r>
            <w:r>
              <w:rPr>
                <w:noProof/>
                <w:webHidden/>
              </w:rPr>
            </w:r>
            <w:r>
              <w:rPr>
                <w:noProof/>
                <w:webHidden/>
              </w:rPr>
              <w:fldChar w:fldCharType="separate"/>
            </w:r>
            <w:r>
              <w:rPr>
                <w:noProof/>
                <w:webHidden/>
              </w:rPr>
              <w:t>14</w:t>
            </w:r>
            <w:r>
              <w:rPr>
                <w:noProof/>
                <w:webHidden/>
              </w:rPr>
              <w:fldChar w:fldCharType="end"/>
            </w:r>
          </w:hyperlink>
        </w:p>
        <w:p w14:paraId="2DAFC328" w14:textId="0886CA7E" w:rsidR="00694972" w:rsidRDefault="00694972">
          <w:pPr>
            <w:pStyle w:val="TOC3"/>
            <w:tabs>
              <w:tab w:val="right" w:leader="dot" w:pos="9350"/>
            </w:tabs>
            <w:rPr>
              <w:rFonts w:eastAsiaTheme="minorEastAsia"/>
              <w:noProof/>
              <w:kern w:val="2"/>
              <w:sz w:val="24"/>
              <w:szCs w:val="24"/>
              <w14:ligatures w14:val="standardContextual"/>
            </w:rPr>
          </w:pPr>
          <w:hyperlink w:anchor="_Toc185840079" w:history="1">
            <w:r w:rsidRPr="0016069A">
              <w:rPr>
                <w:rStyle w:val="Hyperlink"/>
                <w:noProof/>
              </w:rPr>
              <w:t>Equipment Validation Testing/ Monitoring Resources</w:t>
            </w:r>
            <w:r>
              <w:rPr>
                <w:noProof/>
                <w:webHidden/>
              </w:rPr>
              <w:tab/>
            </w:r>
            <w:r>
              <w:rPr>
                <w:noProof/>
                <w:webHidden/>
              </w:rPr>
              <w:fldChar w:fldCharType="begin"/>
            </w:r>
            <w:r>
              <w:rPr>
                <w:noProof/>
                <w:webHidden/>
              </w:rPr>
              <w:instrText xml:space="preserve"> PAGEREF _Toc185840079 \h </w:instrText>
            </w:r>
            <w:r>
              <w:rPr>
                <w:noProof/>
                <w:webHidden/>
              </w:rPr>
            </w:r>
            <w:r>
              <w:rPr>
                <w:noProof/>
                <w:webHidden/>
              </w:rPr>
              <w:fldChar w:fldCharType="separate"/>
            </w:r>
            <w:r>
              <w:rPr>
                <w:noProof/>
                <w:webHidden/>
              </w:rPr>
              <w:t>14</w:t>
            </w:r>
            <w:r>
              <w:rPr>
                <w:noProof/>
                <w:webHidden/>
              </w:rPr>
              <w:fldChar w:fldCharType="end"/>
            </w:r>
          </w:hyperlink>
        </w:p>
        <w:p w14:paraId="4ADE9D2A" w14:textId="27D371AA" w:rsidR="00694972" w:rsidRDefault="00694972">
          <w:pPr>
            <w:pStyle w:val="TOC1"/>
            <w:tabs>
              <w:tab w:val="right" w:leader="dot" w:pos="9350"/>
            </w:tabs>
            <w:rPr>
              <w:rFonts w:eastAsiaTheme="minorEastAsia"/>
              <w:noProof/>
              <w:kern w:val="2"/>
              <w:sz w:val="24"/>
              <w:szCs w:val="24"/>
              <w14:ligatures w14:val="standardContextual"/>
            </w:rPr>
          </w:pPr>
          <w:hyperlink w:anchor="_Toc185840080" w:history="1">
            <w:r w:rsidRPr="0016069A">
              <w:rPr>
                <w:rStyle w:val="Hyperlink"/>
                <w:noProof/>
              </w:rPr>
              <w:t>Special Procedures</w:t>
            </w:r>
            <w:r>
              <w:rPr>
                <w:noProof/>
                <w:webHidden/>
              </w:rPr>
              <w:tab/>
            </w:r>
            <w:r>
              <w:rPr>
                <w:noProof/>
                <w:webHidden/>
              </w:rPr>
              <w:fldChar w:fldCharType="begin"/>
            </w:r>
            <w:r>
              <w:rPr>
                <w:noProof/>
                <w:webHidden/>
              </w:rPr>
              <w:instrText xml:space="preserve"> PAGEREF _Toc185840080 \h </w:instrText>
            </w:r>
            <w:r>
              <w:rPr>
                <w:noProof/>
                <w:webHidden/>
              </w:rPr>
            </w:r>
            <w:r>
              <w:rPr>
                <w:noProof/>
                <w:webHidden/>
              </w:rPr>
              <w:fldChar w:fldCharType="separate"/>
            </w:r>
            <w:r>
              <w:rPr>
                <w:noProof/>
                <w:webHidden/>
              </w:rPr>
              <w:t>14</w:t>
            </w:r>
            <w:r>
              <w:rPr>
                <w:noProof/>
                <w:webHidden/>
              </w:rPr>
              <w:fldChar w:fldCharType="end"/>
            </w:r>
          </w:hyperlink>
        </w:p>
        <w:p w14:paraId="5940209C" w14:textId="714C5ED5" w:rsidR="00694972" w:rsidRDefault="00694972">
          <w:pPr>
            <w:pStyle w:val="TOC2"/>
            <w:tabs>
              <w:tab w:val="right" w:leader="dot" w:pos="9350"/>
            </w:tabs>
            <w:rPr>
              <w:rFonts w:eastAsiaTheme="minorEastAsia"/>
              <w:noProof/>
              <w:kern w:val="2"/>
              <w:sz w:val="24"/>
              <w:szCs w:val="24"/>
              <w14:ligatures w14:val="standardContextual"/>
            </w:rPr>
          </w:pPr>
          <w:hyperlink w:anchor="_Toc185840081" w:history="1">
            <w:r w:rsidRPr="0016069A">
              <w:rPr>
                <w:rStyle w:val="Hyperlink"/>
                <w:noProof/>
              </w:rPr>
              <w:t>Denture/ Appliance Cleaning</w:t>
            </w:r>
            <w:r>
              <w:rPr>
                <w:noProof/>
                <w:webHidden/>
              </w:rPr>
              <w:tab/>
            </w:r>
            <w:r>
              <w:rPr>
                <w:noProof/>
                <w:webHidden/>
              </w:rPr>
              <w:fldChar w:fldCharType="begin"/>
            </w:r>
            <w:r>
              <w:rPr>
                <w:noProof/>
                <w:webHidden/>
              </w:rPr>
              <w:instrText xml:space="preserve"> PAGEREF _Toc185840081 \h </w:instrText>
            </w:r>
            <w:r>
              <w:rPr>
                <w:noProof/>
                <w:webHidden/>
              </w:rPr>
            </w:r>
            <w:r>
              <w:rPr>
                <w:noProof/>
                <w:webHidden/>
              </w:rPr>
              <w:fldChar w:fldCharType="separate"/>
            </w:r>
            <w:r>
              <w:rPr>
                <w:noProof/>
                <w:webHidden/>
              </w:rPr>
              <w:t>14</w:t>
            </w:r>
            <w:r>
              <w:rPr>
                <w:noProof/>
                <w:webHidden/>
              </w:rPr>
              <w:fldChar w:fldCharType="end"/>
            </w:r>
          </w:hyperlink>
        </w:p>
        <w:p w14:paraId="0C2FDE09" w14:textId="6CF7CDA6" w:rsidR="00694972" w:rsidRDefault="00694972">
          <w:pPr>
            <w:pStyle w:val="TOC2"/>
            <w:tabs>
              <w:tab w:val="right" w:leader="dot" w:pos="9350"/>
            </w:tabs>
            <w:rPr>
              <w:rFonts w:eastAsiaTheme="minorEastAsia"/>
              <w:noProof/>
              <w:kern w:val="2"/>
              <w:sz w:val="24"/>
              <w:szCs w:val="24"/>
              <w14:ligatures w14:val="standardContextual"/>
            </w:rPr>
          </w:pPr>
          <w:hyperlink w:anchor="_Toc185840082" w:history="1">
            <w:r w:rsidRPr="0016069A">
              <w:rPr>
                <w:rStyle w:val="Hyperlink"/>
                <w:noProof/>
              </w:rPr>
              <w:t>Denture Adjustments</w:t>
            </w:r>
            <w:r>
              <w:rPr>
                <w:noProof/>
                <w:webHidden/>
              </w:rPr>
              <w:tab/>
            </w:r>
            <w:r>
              <w:rPr>
                <w:noProof/>
                <w:webHidden/>
              </w:rPr>
              <w:fldChar w:fldCharType="begin"/>
            </w:r>
            <w:r>
              <w:rPr>
                <w:noProof/>
                <w:webHidden/>
              </w:rPr>
              <w:instrText xml:space="preserve"> PAGEREF _Toc185840082 \h </w:instrText>
            </w:r>
            <w:r>
              <w:rPr>
                <w:noProof/>
                <w:webHidden/>
              </w:rPr>
            </w:r>
            <w:r>
              <w:rPr>
                <w:noProof/>
                <w:webHidden/>
              </w:rPr>
              <w:fldChar w:fldCharType="separate"/>
            </w:r>
            <w:r>
              <w:rPr>
                <w:noProof/>
                <w:webHidden/>
              </w:rPr>
              <w:t>15</w:t>
            </w:r>
            <w:r>
              <w:rPr>
                <w:noProof/>
                <w:webHidden/>
              </w:rPr>
              <w:fldChar w:fldCharType="end"/>
            </w:r>
          </w:hyperlink>
        </w:p>
        <w:p w14:paraId="2365BF2F" w14:textId="008B8B18" w:rsidR="00694972" w:rsidRDefault="00694972">
          <w:pPr>
            <w:pStyle w:val="TOC1"/>
            <w:tabs>
              <w:tab w:val="right" w:leader="dot" w:pos="9350"/>
            </w:tabs>
            <w:rPr>
              <w:rFonts w:eastAsiaTheme="minorEastAsia"/>
              <w:noProof/>
              <w:kern w:val="2"/>
              <w:sz w:val="24"/>
              <w:szCs w:val="24"/>
              <w14:ligatures w14:val="standardContextual"/>
            </w:rPr>
          </w:pPr>
          <w:hyperlink w:anchor="_Toc185840083" w:history="1">
            <w:r w:rsidRPr="0016069A">
              <w:rPr>
                <w:rStyle w:val="Hyperlink"/>
                <w:noProof/>
              </w:rPr>
              <w:t>Sterilization Space and Equipment Management</w:t>
            </w:r>
            <w:r>
              <w:rPr>
                <w:noProof/>
                <w:webHidden/>
              </w:rPr>
              <w:tab/>
            </w:r>
            <w:r>
              <w:rPr>
                <w:noProof/>
                <w:webHidden/>
              </w:rPr>
              <w:fldChar w:fldCharType="begin"/>
            </w:r>
            <w:r>
              <w:rPr>
                <w:noProof/>
                <w:webHidden/>
              </w:rPr>
              <w:instrText xml:space="preserve"> PAGEREF _Toc185840083 \h </w:instrText>
            </w:r>
            <w:r>
              <w:rPr>
                <w:noProof/>
                <w:webHidden/>
              </w:rPr>
            </w:r>
            <w:r>
              <w:rPr>
                <w:noProof/>
                <w:webHidden/>
              </w:rPr>
              <w:fldChar w:fldCharType="separate"/>
            </w:r>
            <w:r>
              <w:rPr>
                <w:noProof/>
                <w:webHidden/>
              </w:rPr>
              <w:t>15</w:t>
            </w:r>
            <w:r>
              <w:rPr>
                <w:noProof/>
                <w:webHidden/>
              </w:rPr>
              <w:fldChar w:fldCharType="end"/>
            </w:r>
          </w:hyperlink>
        </w:p>
        <w:p w14:paraId="11644598" w14:textId="2C96E187" w:rsidR="00694972" w:rsidRDefault="00694972">
          <w:pPr>
            <w:pStyle w:val="TOC2"/>
            <w:tabs>
              <w:tab w:val="right" w:leader="dot" w:pos="9350"/>
            </w:tabs>
            <w:rPr>
              <w:rFonts w:eastAsiaTheme="minorEastAsia"/>
              <w:noProof/>
              <w:kern w:val="2"/>
              <w:sz w:val="24"/>
              <w:szCs w:val="24"/>
              <w14:ligatures w14:val="standardContextual"/>
            </w:rPr>
          </w:pPr>
          <w:hyperlink w:anchor="_Toc185840084" w:history="1">
            <w:r w:rsidRPr="0016069A">
              <w:rPr>
                <w:rStyle w:val="Hyperlink"/>
                <w:noProof/>
              </w:rPr>
              <w:t>Central Processing Location, Set up and Workflow Management</w:t>
            </w:r>
            <w:r>
              <w:rPr>
                <w:noProof/>
                <w:webHidden/>
              </w:rPr>
              <w:tab/>
            </w:r>
            <w:r>
              <w:rPr>
                <w:noProof/>
                <w:webHidden/>
              </w:rPr>
              <w:fldChar w:fldCharType="begin"/>
            </w:r>
            <w:r>
              <w:rPr>
                <w:noProof/>
                <w:webHidden/>
              </w:rPr>
              <w:instrText xml:space="preserve"> PAGEREF _Toc185840084 \h </w:instrText>
            </w:r>
            <w:r>
              <w:rPr>
                <w:noProof/>
                <w:webHidden/>
              </w:rPr>
            </w:r>
            <w:r>
              <w:rPr>
                <w:noProof/>
                <w:webHidden/>
              </w:rPr>
              <w:fldChar w:fldCharType="separate"/>
            </w:r>
            <w:r>
              <w:rPr>
                <w:noProof/>
                <w:webHidden/>
              </w:rPr>
              <w:t>15</w:t>
            </w:r>
            <w:r>
              <w:rPr>
                <w:noProof/>
                <w:webHidden/>
              </w:rPr>
              <w:fldChar w:fldCharType="end"/>
            </w:r>
          </w:hyperlink>
        </w:p>
        <w:p w14:paraId="4ECE91B0" w14:textId="6C19BB57" w:rsidR="00694972" w:rsidRDefault="00694972">
          <w:pPr>
            <w:pStyle w:val="TOC3"/>
            <w:tabs>
              <w:tab w:val="right" w:leader="dot" w:pos="9350"/>
            </w:tabs>
            <w:rPr>
              <w:rFonts w:eastAsiaTheme="minorEastAsia"/>
              <w:noProof/>
              <w:kern w:val="2"/>
              <w:sz w:val="24"/>
              <w:szCs w:val="24"/>
              <w14:ligatures w14:val="standardContextual"/>
            </w:rPr>
          </w:pPr>
          <w:hyperlink w:anchor="_Toc185840085" w:history="1">
            <w:r w:rsidRPr="0016069A">
              <w:rPr>
                <w:rStyle w:val="Hyperlink"/>
                <w:noProof/>
              </w:rPr>
              <w:t>Central Processing Location, Set up and Workflow Management Resources</w:t>
            </w:r>
            <w:r>
              <w:rPr>
                <w:noProof/>
                <w:webHidden/>
              </w:rPr>
              <w:tab/>
            </w:r>
            <w:r>
              <w:rPr>
                <w:noProof/>
                <w:webHidden/>
              </w:rPr>
              <w:fldChar w:fldCharType="begin"/>
            </w:r>
            <w:r>
              <w:rPr>
                <w:noProof/>
                <w:webHidden/>
              </w:rPr>
              <w:instrText xml:space="preserve"> PAGEREF _Toc185840085 \h </w:instrText>
            </w:r>
            <w:r>
              <w:rPr>
                <w:noProof/>
                <w:webHidden/>
              </w:rPr>
            </w:r>
            <w:r>
              <w:rPr>
                <w:noProof/>
                <w:webHidden/>
              </w:rPr>
              <w:fldChar w:fldCharType="separate"/>
            </w:r>
            <w:r>
              <w:rPr>
                <w:noProof/>
                <w:webHidden/>
              </w:rPr>
              <w:t>16</w:t>
            </w:r>
            <w:r>
              <w:rPr>
                <w:noProof/>
                <w:webHidden/>
              </w:rPr>
              <w:fldChar w:fldCharType="end"/>
            </w:r>
          </w:hyperlink>
        </w:p>
        <w:p w14:paraId="65B7F2FD" w14:textId="4A57D6E2" w:rsidR="00694972" w:rsidRDefault="00694972">
          <w:pPr>
            <w:pStyle w:val="TOC1"/>
            <w:tabs>
              <w:tab w:val="right" w:leader="dot" w:pos="9350"/>
            </w:tabs>
            <w:rPr>
              <w:rFonts w:eastAsiaTheme="minorEastAsia"/>
              <w:noProof/>
              <w:kern w:val="2"/>
              <w:sz w:val="24"/>
              <w:szCs w:val="24"/>
              <w14:ligatures w14:val="standardContextual"/>
            </w:rPr>
          </w:pPr>
          <w:hyperlink w:anchor="_Toc185840086" w:history="1">
            <w:r w:rsidRPr="0016069A">
              <w:rPr>
                <w:rStyle w:val="Hyperlink"/>
                <w:noProof/>
              </w:rPr>
              <w:t>Documentation Requirements</w:t>
            </w:r>
            <w:r>
              <w:rPr>
                <w:noProof/>
                <w:webHidden/>
              </w:rPr>
              <w:tab/>
            </w:r>
            <w:r>
              <w:rPr>
                <w:noProof/>
                <w:webHidden/>
              </w:rPr>
              <w:fldChar w:fldCharType="begin"/>
            </w:r>
            <w:r>
              <w:rPr>
                <w:noProof/>
                <w:webHidden/>
              </w:rPr>
              <w:instrText xml:space="preserve"> PAGEREF _Toc185840086 \h </w:instrText>
            </w:r>
            <w:r>
              <w:rPr>
                <w:noProof/>
                <w:webHidden/>
              </w:rPr>
            </w:r>
            <w:r>
              <w:rPr>
                <w:noProof/>
                <w:webHidden/>
              </w:rPr>
              <w:fldChar w:fldCharType="separate"/>
            </w:r>
            <w:r>
              <w:rPr>
                <w:noProof/>
                <w:webHidden/>
              </w:rPr>
              <w:t>17</w:t>
            </w:r>
            <w:r>
              <w:rPr>
                <w:noProof/>
                <w:webHidden/>
              </w:rPr>
              <w:fldChar w:fldCharType="end"/>
            </w:r>
          </w:hyperlink>
        </w:p>
        <w:p w14:paraId="5CF1BCE2" w14:textId="0E768630" w:rsidR="00694972" w:rsidRDefault="00694972">
          <w:pPr>
            <w:pStyle w:val="TOC3"/>
            <w:tabs>
              <w:tab w:val="right" w:leader="dot" w:pos="9350"/>
            </w:tabs>
            <w:rPr>
              <w:rFonts w:eastAsiaTheme="minorEastAsia"/>
              <w:noProof/>
              <w:kern w:val="2"/>
              <w:sz w:val="24"/>
              <w:szCs w:val="24"/>
              <w14:ligatures w14:val="standardContextual"/>
            </w:rPr>
          </w:pPr>
          <w:hyperlink w:anchor="_Toc185840087" w:history="1">
            <w:r w:rsidRPr="0016069A">
              <w:rPr>
                <w:rStyle w:val="Hyperlink"/>
                <w:noProof/>
              </w:rPr>
              <w:t>Sterilizer Cleaning and Maintenance records</w:t>
            </w:r>
            <w:r>
              <w:rPr>
                <w:noProof/>
                <w:webHidden/>
              </w:rPr>
              <w:tab/>
            </w:r>
            <w:r>
              <w:rPr>
                <w:noProof/>
                <w:webHidden/>
              </w:rPr>
              <w:fldChar w:fldCharType="begin"/>
            </w:r>
            <w:r>
              <w:rPr>
                <w:noProof/>
                <w:webHidden/>
              </w:rPr>
              <w:instrText xml:space="preserve"> PAGEREF _Toc185840087 \h </w:instrText>
            </w:r>
            <w:r>
              <w:rPr>
                <w:noProof/>
                <w:webHidden/>
              </w:rPr>
            </w:r>
            <w:r>
              <w:rPr>
                <w:noProof/>
                <w:webHidden/>
              </w:rPr>
              <w:fldChar w:fldCharType="separate"/>
            </w:r>
            <w:r>
              <w:rPr>
                <w:noProof/>
                <w:webHidden/>
              </w:rPr>
              <w:t>17</w:t>
            </w:r>
            <w:r>
              <w:rPr>
                <w:noProof/>
                <w:webHidden/>
              </w:rPr>
              <w:fldChar w:fldCharType="end"/>
            </w:r>
          </w:hyperlink>
        </w:p>
        <w:p w14:paraId="40E8164C" w14:textId="3B425618" w:rsidR="00694972" w:rsidRDefault="00694972">
          <w:pPr>
            <w:pStyle w:val="TOC3"/>
            <w:tabs>
              <w:tab w:val="right" w:leader="dot" w:pos="9350"/>
            </w:tabs>
            <w:rPr>
              <w:rFonts w:eastAsiaTheme="minorEastAsia"/>
              <w:noProof/>
              <w:kern w:val="2"/>
              <w:sz w:val="24"/>
              <w:szCs w:val="24"/>
              <w14:ligatures w14:val="standardContextual"/>
            </w:rPr>
          </w:pPr>
          <w:hyperlink w:anchor="_Toc185840088" w:history="1">
            <w:r w:rsidRPr="0016069A">
              <w:rPr>
                <w:rStyle w:val="Hyperlink"/>
                <w:noProof/>
              </w:rPr>
              <w:t>Sterilizer Validation Testing Records</w:t>
            </w:r>
            <w:r>
              <w:rPr>
                <w:noProof/>
                <w:webHidden/>
              </w:rPr>
              <w:tab/>
            </w:r>
            <w:r>
              <w:rPr>
                <w:noProof/>
                <w:webHidden/>
              </w:rPr>
              <w:fldChar w:fldCharType="begin"/>
            </w:r>
            <w:r>
              <w:rPr>
                <w:noProof/>
                <w:webHidden/>
              </w:rPr>
              <w:instrText xml:space="preserve"> PAGEREF _Toc185840088 \h </w:instrText>
            </w:r>
            <w:r>
              <w:rPr>
                <w:noProof/>
                <w:webHidden/>
              </w:rPr>
            </w:r>
            <w:r>
              <w:rPr>
                <w:noProof/>
                <w:webHidden/>
              </w:rPr>
              <w:fldChar w:fldCharType="separate"/>
            </w:r>
            <w:r>
              <w:rPr>
                <w:noProof/>
                <w:webHidden/>
              </w:rPr>
              <w:t>17</w:t>
            </w:r>
            <w:r>
              <w:rPr>
                <w:noProof/>
                <w:webHidden/>
              </w:rPr>
              <w:fldChar w:fldCharType="end"/>
            </w:r>
          </w:hyperlink>
        </w:p>
        <w:p w14:paraId="22AC468A" w14:textId="035B461C" w:rsidR="00694972" w:rsidRDefault="00694972">
          <w:pPr>
            <w:pStyle w:val="TOC3"/>
            <w:tabs>
              <w:tab w:val="right" w:leader="dot" w:pos="9350"/>
            </w:tabs>
            <w:rPr>
              <w:rFonts w:eastAsiaTheme="minorEastAsia"/>
              <w:noProof/>
              <w:kern w:val="2"/>
              <w:sz w:val="24"/>
              <w:szCs w:val="24"/>
              <w14:ligatures w14:val="standardContextual"/>
            </w:rPr>
          </w:pPr>
          <w:hyperlink w:anchor="_Toc185840089" w:history="1">
            <w:r w:rsidRPr="0016069A">
              <w:rPr>
                <w:rStyle w:val="Hyperlink"/>
                <w:noProof/>
              </w:rPr>
              <w:t>Ultrasonic Cleaner Testing Records</w:t>
            </w:r>
            <w:r>
              <w:rPr>
                <w:noProof/>
                <w:webHidden/>
              </w:rPr>
              <w:tab/>
            </w:r>
            <w:r>
              <w:rPr>
                <w:noProof/>
                <w:webHidden/>
              </w:rPr>
              <w:fldChar w:fldCharType="begin"/>
            </w:r>
            <w:r>
              <w:rPr>
                <w:noProof/>
                <w:webHidden/>
              </w:rPr>
              <w:instrText xml:space="preserve"> PAGEREF _Toc185840089 \h </w:instrText>
            </w:r>
            <w:r>
              <w:rPr>
                <w:noProof/>
                <w:webHidden/>
              </w:rPr>
            </w:r>
            <w:r>
              <w:rPr>
                <w:noProof/>
                <w:webHidden/>
              </w:rPr>
              <w:fldChar w:fldCharType="separate"/>
            </w:r>
            <w:r>
              <w:rPr>
                <w:noProof/>
                <w:webHidden/>
              </w:rPr>
              <w:t>18</w:t>
            </w:r>
            <w:r>
              <w:rPr>
                <w:noProof/>
                <w:webHidden/>
              </w:rPr>
              <w:fldChar w:fldCharType="end"/>
            </w:r>
          </w:hyperlink>
        </w:p>
        <w:p w14:paraId="461AE94F" w14:textId="6EB31873" w:rsidR="00694972" w:rsidRDefault="00694972">
          <w:pPr>
            <w:pStyle w:val="TOC3"/>
            <w:tabs>
              <w:tab w:val="right" w:leader="dot" w:pos="9350"/>
            </w:tabs>
            <w:rPr>
              <w:rFonts w:eastAsiaTheme="minorEastAsia"/>
              <w:noProof/>
              <w:kern w:val="2"/>
              <w:sz w:val="24"/>
              <w:szCs w:val="24"/>
              <w14:ligatures w14:val="standardContextual"/>
            </w:rPr>
          </w:pPr>
          <w:hyperlink w:anchor="_Toc185840090" w:history="1">
            <w:r w:rsidRPr="0016069A">
              <w:rPr>
                <w:rStyle w:val="Hyperlink"/>
                <w:noProof/>
              </w:rPr>
              <w:t>Dental Unit Waterline Maintenance and Testing Records</w:t>
            </w:r>
            <w:r>
              <w:rPr>
                <w:noProof/>
                <w:webHidden/>
              </w:rPr>
              <w:tab/>
            </w:r>
            <w:r>
              <w:rPr>
                <w:noProof/>
                <w:webHidden/>
              </w:rPr>
              <w:fldChar w:fldCharType="begin"/>
            </w:r>
            <w:r>
              <w:rPr>
                <w:noProof/>
                <w:webHidden/>
              </w:rPr>
              <w:instrText xml:space="preserve"> PAGEREF _Toc185840090 \h </w:instrText>
            </w:r>
            <w:r>
              <w:rPr>
                <w:noProof/>
                <w:webHidden/>
              </w:rPr>
            </w:r>
            <w:r>
              <w:rPr>
                <w:noProof/>
                <w:webHidden/>
              </w:rPr>
              <w:fldChar w:fldCharType="separate"/>
            </w:r>
            <w:r>
              <w:rPr>
                <w:noProof/>
                <w:webHidden/>
              </w:rPr>
              <w:t>19</w:t>
            </w:r>
            <w:r>
              <w:rPr>
                <w:noProof/>
                <w:webHidden/>
              </w:rPr>
              <w:fldChar w:fldCharType="end"/>
            </w:r>
          </w:hyperlink>
        </w:p>
        <w:p w14:paraId="41869482" w14:textId="117558FD" w:rsidR="00182CBD" w:rsidRPr="007E23CE" w:rsidRDefault="008507B3">
          <w:r w:rsidRPr="005F6E79">
            <w:rPr>
              <w:b/>
              <w:bCs/>
              <w:noProof/>
            </w:rPr>
            <w:fldChar w:fldCharType="end"/>
          </w:r>
        </w:p>
      </w:sdtContent>
    </w:sdt>
    <w:p w14:paraId="7DC6442A" w14:textId="4FAF7CCA" w:rsidR="00A473B8" w:rsidRPr="005F6E79" w:rsidRDefault="00C62A7A" w:rsidP="00FC7851">
      <w:pPr>
        <w:pStyle w:val="Heading1"/>
      </w:pPr>
      <w:bookmarkStart w:id="0" w:name="_Toc185840055"/>
      <w:r w:rsidRPr="005F6E79">
        <w:t>General Infection Control</w:t>
      </w:r>
      <w:r w:rsidR="00AB5D8C">
        <w:t xml:space="preserve"> Guidelines</w:t>
      </w:r>
      <w:bookmarkEnd w:id="0"/>
    </w:p>
    <w:p w14:paraId="1AC531E3" w14:textId="77777777" w:rsidR="008F2662" w:rsidRPr="005F6E79" w:rsidRDefault="00062D65" w:rsidP="00C62A7A">
      <w:pPr>
        <w:pStyle w:val="Heading2"/>
      </w:pPr>
      <w:bookmarkStart w:id="1" w:name="_Toc185840056"/>
      <w:r w:rsidRPr="005F6E79">
        <w:t>Hand Hygiene</w:t>
      </w:r>
      <w:bookmarkEnd w:id="1"/>
      <w:r w:rsidRPr="005F6E79">
        <w:t xml:space="preserve"> </w:t>
      </w:r>
    </w:p>
    <w:p w14:paraId="17E8F88B" w14:textId="7BACCF8B" w:rsidR="0012105D" w:rsidRPr="005F6E79" w:rsidRDefault="00CB7899" w:rsidP="00322AD1">
      <w:r w:rsidRPr="005F6E79">
        <w:t xml:space="preserve">Hand hygiene is the most important practice a </w:t>
      </w:r>
      <w:r w:rsidR="00E5347D" w:rsidRPr="005F6E79">
        <w:t>Dental Healthcare Provider (DHCP)</w:t>
      </w:r>
      <w:r w:rsidRPr="005F6E79">
        <w:t xml:space="preserve"> can perform to prevent the spread of disease. </w:t>
      </w:r>
      <w:r w:rsidR="003C42B0" w:rsidRPr="005F6E79">
        <w:t>Hand hygiene procedures include the use of alcohol-based hand rubs (containing 60%–95% alcohol) and hand washing with soap and water.</w:t>
      </w:r>
      <w:r w:rsidR="006C3EDE" w:rsidRPr="005F6E79">
        <w:t xml:space="preserve">  </w:t>
      </w:r>
    </w:p>
    <w:p w14:paraId="3C926EF5" w14:textId="77777777" w:rsidR="0012105D" w:rsidRPr="005F6E79" w:rsidRDefault="0012105D" w:rsidP="00322AD1"/>
    <w:p w14:paraId="7B8815FB" w14:textId="32DD3DD0" w:rsidR="006B5442" w:rsidRPr="005F6E79" w:rsidRDefault="006838C1" w:rsidP="006B5442">
      <w:r w:rsidRPr="005F6E79">
        <w:t xml:space="preserve">In the </w:t>
      </w:r>
      <w:r w:rsidR="00D82AC2">
        <w:t>community dental health</w:t>
      </w:r>
      <w:r w:rsidRPr="005F6E79">
        <w:t xml:space="preserve"> dental setting, </w:t>
      </w:r>
      <w:r w:rsidR="00897F78" w:rsidRPr="005F6E79">
        <w:t>alcohol-based</w:t>
      </w:r>
      <w:r w:rsidRPr="005F6E79">
        <w:t xml:space="preserve"> hand rubs (ABHR</w:t>
      </w:r>
      <w:r w:rsidR="0012105D" w:rsidRPr="005F6E79">
        <w:t xml:space="preserve">) may be a better option </w:t>
      </w:r>
      <w:r w:rsidR="001544C2" w:rsidRPr="005F6E79">
        <w:t xml:space="preserve">than </w:t>
      </w:r>
      <w:r w:rsidR="0012105D" w:rsidRPr="005F6E79">
        <w:t xml:space="preserve">washing with soap and water because of sink availability. </w:t>
      </w:r>
      <w:r w:rsidR="006B5442" w:rsidRPr="005F6E79">
        <w:t>Unless hands are visibly soiled (e.g., dirt, blood, body fluids), an alcohol-based hand rub is preferred over soap and water in most clinical situations because it:</w:t>
      </w:r>
    </w:p>
    <w:p w14:paraId="2EC047FA" w14:textId="34F0E67D" w:rsidR="006B5442" w:rsidRPr="005F6E79" w:rsidRDefault="006B5442" w:rsidP="00F722C3">
      <w:pPr>
        <w:pStyle w:val="ListParagraph"/>
        <w:numPr>
          <w:ilvl w:val="0"/>
          <w:numId w:val="1"/>
        </w:numPr>
      </w:pPr>
      <w:r w:rsidRPr="005F6E79">
        <w:t>Is more effective than soap at killing potentially deadly germs on hands</w:t>
      </w:r>
    </w:p>
    <w:p w14:paraId="21961D29" w14:textId="18C70787" w:rsidR="006B5442" w:rsidRPr="005F6E79" w:rsidRDefault="006B5442" w:rsidP="00F722C3">
      <w:pPr>
        <w:pStyle w:val="ListParagraph"/>
        <w:numPr>
          <w:ilvl w:val="0"/>
          <w:numId w:val="1"/>
        </w:numPr>
      </w:pPr>
      <w:r w:rsidRPr="005F6E79">
        <w:t>Requires less time</w:t>
      </w:r>
    </w:p>
    <w:p w14:paraId="16E9717C" w14:textId="26788FC6" w:rsidR="006B5442" w:rsidRPr="005F6E79" w:rsidRDefault="006B5442" w:rsidP="00F722C3">
      <w:pPr>
        <w:pStyle w:val="ListParagraph"/>
        <w:numPr>
          <w:ilvl w:val="0"/>
          <w:numId w:val="1"/>
        </w:numPr>
      </w:pPr>
      <w:proofErr w:type="gramStart"/>
      <w:r w:rsidRPr="005F6E79">
        <w:t>Is</w:t>
      </w:r>
      <w:proofErr w:type="gramEnd"/>
      <w:r w:rsidRPr="005F6E79">
        <w:t xml:space="preserve"> more accessible than handwashing sinks</w:t>
      </w:r>
    </w:p>
    <w:p w14:paraId="14B34F62" w14:textId="2F0F00D4" w:rsidR="006B5442" w:rsidRPr="005F6E79" w:rsidRDefault="006B5442" w:rsidP="00F722C3">
      <w:pPr>
        <w:pStyle w:val="ListParagraph"/>
        <w:numPr>
          <w:ilvl w:val="0"/>
          <w:numId w:val="1"/>
        </w:numPr>
      </w:pPr>
      <w:r w:rsidRPr="005F6E79">
        <w:t>Produces reduced bacterial counts on hands</w:t>
      </w:r>
    </w:p>
    <w:p w14:paraId="4D6F2181" w14:textId="6D9F8F91" w:rsidR="00322AD1" w:rsidRPr="005F6E79" w:rsidRDefault="006B5442" w:rsidP="00F722C3">
      <w:pPr>
        <w:pStyle w:val="ListParagraph"/>
        <w:numPr>
          <w:ilvl w:val="0"/>
          <w:numId w:val="1"/>
        </w:numPr>
      </w:pPr>
      <w:r w:rsidRPr="005F6E79">
        <w:t>Improves skin condition with less irritation and dryness than soap and water</w:t>
      </w:r>
    </w:p>
    <w:p w14:paraId="7E0EAD9D" w14:textId="77777777" w:rsidR="00EF2BCA" w:rsidRPr="005F6E79" w:rsidRDefault="00EF2BCA" w:rsidP="00EF2BCA"/>
    <w:p w14:paraId="766630B6" w14:textId="2389834F" w:rsidR="00CF278F" w:rsidRPr="005F6E79" w:rsidRDefault="00CF278F" w:rsidP="00EC680C">
      <w:pPr>
        <w:pStyle w:val="Heading3"/>
      </w:pPr>
      <w:bookmarkStart w:id="2" w:name="_Toc185840057"/>
      <w:r w:rsidRPr="005F6E79">
        <w:t xml:space="preserve">When to </w:t>
      </w:r>
      <w:r w:rsidR="00EC680C" w:rsidRPr="005F6E79">
        <w:t>Perform Hand Hygiene</w:t>
      </w:r>
      <w:bookmarkEnd w:id="2"/>
    </w:p>
    <w:p w14:paraId="53BC7448" w14:textId="0182733E" w:rsidR="00957D60" w:rsidRPr="005F6E79" w:rsidRDefault="002E4946" w:rsidP="00957D60">
      <w:r w:rsidRPr="005F6E79">
        <w:t>For routine dental examinations and nonsurgical procedures, use an alcohol-based hand rub or use water and plain or antimicrobial soap specific for health care settings.</w:t>
      </w:r>
      <w:r w:rsidR="00957D60" w:rsidRPr="005F6E79">
        <w:t xml:space="preserve"> Always perform hand hygiene in the following situations:</w:t>
      </w:r>
    </w:p>
    <w:p w14:paraId="26A98149" w14:textId="6DE017EF"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Before and after treating each patient</w:t>
      </w:r>
    </w:p>
    <w:p w14:paraId="4FD189C3" w14:textId="2324799B"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Before leaving the dental treatment area</w:t>
      </w:r>
    </w:p>
    <w:p w14:paraId="349ED92E" w14:textId="77777777"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 xml:space="preserve">Before </w:t>
      </w:r>
      <w:proofErr w:type="gramStart"/>
      <w:r w:rsidRPr="007D21F8">
        <w:rPr>
          <w:rFonts w:ascii="Calibri" w:hAnsi="Calibri" w:cs="Calibri"/>
        </w:rPr>
        <w:t>gloving</w:t>
      </w:r>
      <w:proofErr w:type="gramEnd"/>
      <w:r w:rsidRPr="007D21F8">
        <w:rPr>
          <w:rFonts w:ascii="Calibri" w:hAnsi="Calibri" w:cs="Calibri"/>
        </w:rPr>
        <w:t xml:space="preserve"> and after removing gloves</w:t>
      </w:r>
      <w:r>
        <w:rPr>
          <w:rFonts w:ascii="Calibri" w:hAnsi="Calibri" w:cs="Calibri"/>
        </w:rPr>
        <w:t xml:space="preserve"> and other PPE</w:t>
      </w:r>
    </w:p>
    <w:p w14:paraId="4CFE7D4C" w14:textId="06D3AD19"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Before and after eating</w:t>
      </w:r>
    </w:p>
    <w:p w14:paraId="5A19A04E" w14:textId="3C2B465C" w:rsidR="003410BE" w:rsidRDefault="003410BE" w:rsidP="003410BE">
      <w:pPr>
        <w:pStyle w:val="ListParagraph"/>
        <w:numPr>
          <w:ilvl w:val="0"/>
          <w:numId w:val="2"/>
        </w:numPr>
        <w:rPr>
          <w:rFonts w:ascii="Calibri" w:hAnsi="Calibri" w:cs="Calibri"/>
        </w:rPr>
      </w:pPr>
      <w:r w:rsidRPr="007D21F8">
        <w:rPr>
          <w:rFonts w:ascii="Calibri" w:hAnsi="Calibri" w:cs="Calibri"/>
        </w:rPr>
        <w:t>After using the restroom</w:t>
      </w:r>
      <w:r w:rsidRPr="00EA793D">
        <w:rPr>
          <w:rFonts w:ascii="Calibri" w:hAnsi="Calibri" w:cs="Calibri"/>
        </w:rPr>
        <w:t xml:space="preserve"> </w:t>
      </w:r>
    </w:p>
    <w:p w14:paraId="2427A60E" w14:textId="1EBD747C"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When hands are visibly soiled</w:t>
      </w:r>
      <w:r>
        <w:rPr>
          <w:rFonts w:ascii="Calibri" w:hAnsi="Calibri" w:cs="Calibri"/>
        </w:rPr>
        <w:t xml:space="preserve"> (soap and water)</w:t>
      </w:r>
    </w:p>
    <w:p w14:paraId="201A3922" w14:textId="4785DE7C" w:rsidR="003410BE" w:rsidRPr="007D21F8" w:rsidRDefault="003410BE" w:rsidP="003410BE">
      <w:pPr>
        <w:pStyle w:val="ListParagraph"/>
        <w:numPr>
          <w:ilvl w:val="0"/>
          <w:numId w:val="2"/>
        </w:numPr>
        <w:rPr>
          <w:rFonts w:ascii="Calibri" w:hAnsi="Calibri" w:cs="Calibri"/>
        </w:rPr>
      </w:pPr>
      <w:r w:rsidRPr="007D21F8">
        <w:rPr>
          <w:rFonts w:ascii="Calibri" w:hAnsi="Calibri" w:cs="Calibri"/>
        </w:rPr>
        <w:t xml:space="preserve">After </w:t>
      </w:r>
      <w:r>
        <w:rPr>
          <w:rFonts w:ascii="Calibri" w:hAnsi="Calibri" w:cs="Calibri"/>
        </w:rPr>
        <w:t xml:space="preserve">accidental, bare handed </w:t>
      </w:r>
      <w:r w:rsidRPr="007D21F8">
        <w:rPr>
          <w:rFonts w:ascii="Calibri" w:hAnsi="Calibri" w:cs="Calibri"/>
        </w:rPr>
        <w:t xml:space="preserve">touching </w:t>
      </w:r>
      <w:r>
        <w:rPr>
          <w:rFonts w:ascii="Calibri" w:hAnsi="Calibri" w:cs="Calibri"/>
        </w:rPr>
        <w:t>of instruments, equipment, surfaces or other items that have not been appropriately decontaminated</w:t>
      </w:r>
    </w:p>
    <w:p w14:paraId="15B51EE4" w14:textId="6F4F0462" w:rsidR="0081098C" w:rsidRPr="005F6E79" w:rsidRDefault="0081098C" w:rsidP="0081098C"/>
    <w:p w14:paraId="27AECD9C" w14:textId="6745EAE5" w:rsidR="0081098C" w:rsidRPr="005F6E79" w:rsidRDefault="0081098C" w:rsidP="00CF278F">
      <w:pPr>
        <w:pStyle w:val="Heading3"/>
      </w:pPr>
      <w:bookmarkStart w:id="3" w:name="_Toc185840058"/>
      <w:r w:rsidRPr="005F6E79">
        <w:t>Performing Hand Hygiene:</w:t>
      </w:r>
      <w:bookmarkEnd w:id="3"/>
    </w:p>
    <w:p w14:paraId="0704A67D" w14:textId="5FFEA689" w:rsidR="0081098C" w:rsidRPr="005F6E79" w:rsidRDefault="0081098C" w:rsidP="0081098C">
      <w:pPr>
        <w:rPr>
          <w:b/>
          <w:bCs/>
        </w:rPr>
      </w:pPr>
      <w:r w:rsidRPr="005F6E79">
        <w:rPr>
          <w:b/>
          <w:bCs/>
        </w:rPr>
        <w:t xml:space="preserve">Using alcohol-based hand rub (follow manufacturer </w:t>
      </w:r>
      <w:r w:rsidR="00512DBB" w:rsidRPr="005F6E79">
        <w:rPr>
          <w:b/>
          <w:bCs/>
        </w:rPr>
        <w:t>instructions for use</w:t>
      </w:r>
      <w:r w:rsidRPr="005F6E79">
        <w:rPr>
          <w:b/>
          <w:bCs/>
        </w:rPr>
        <w:t>):</w:t>
      </w:r>
    </w:p>
    <w:p w14:paraId="5873B445" w14:textId="1D53A39E" w:rsidR="0081098C" w:rsidRPr="005F6E79" w:rsidRDefault="0081098C" w:rsidP="00F722C3">
      <w:pPr>
        <w:pStyle w:val="ListParagraph"/>
        <w:numPr>
          <w:ilvl w:val="0"/>
          <w:numId w:val="3"/>
        </w:numPr>
      </w:pPr>
      <w:r w:rsidRPr="005F6E79">
        <w:t>Dispense the recommended amount of product</w:t>
      </w:r>
    </w:p>
    <w:p w14:paraId="69D79102" w14:textId="15FB0ADD" w:rsidR="0081098C" w:rsidRPr="005F6E79" w:rsidRDefault="0081098C" w:rsidP="00F722C3">
      <w:pPr>
        <w:pStyle w:val="ListParagraph"/>
        <w:numPr>
          <w:ilvl w:val="0"/>
          <w:numId w:val="3"/>
        </w:numPr>
      </w:pPr>
      <w:r w:rsidRPr="005F6E79">
        <w:t>Apply product to the palm of one hand</w:t>
      </w:r>
    </w:p>
    <w:p w14:paraId="0DE2E0AE" w14:textId="5ADC83F2" w:rsidR="0081098C" w:rsidRPr="005F6E79" w:rsidRDefault="0081098C" w:rsidP="00F722C3">
      <w:pPr>
        <w:pStyle w:val="ListParagraph"/>
        <w:numPr>
          <w:ilvl w:val="0"/>
          <w:numId w:val="3"/>
        </w:numPr>
      </w:pPr>
      <w:r w:rsidRPr="005F6E79">
        <w:t>Rub hands together, making sure that all surfaces of hands and fingers are covered until they are dry (no rinsing is required)</w:t>
      </w:r>
    </w:p>
    <w:p w14:paraId="43701996" w14:textId="4824956F" w:rsidR="0081098C" w:rsidRPr="005F6E79" w:rsidRDefault="0081098C" w:rsidP="0081098C">
      <w:pPr>
        <w:rPr>
          <w:b/>
          <w:bCs/>
        </w:rPr>
      </w:pPr>
      <w:r w:rsidRPr="005F6E79">
        <w:rPr>
          <w:b/>
          <w:bCs/>
        </w:rPr>
        <w:t>Hand washing with soap and water</w:t>
      </w:r>
      <w:r w:rsidR="00512DBB" w:rsidRPr="005F6E79">
        <w:rPr>
          <w:b/>
          <w:bCs/>
        </w:rPr>
        <w:t xml:space="preserve"> (follow manufacturer instructions for use):</w:t>
      </w:r>
    </w:p>
    <w:p w14:paraId="3E9278EB" w14:textId="58BEB593" w:rsidR="0081098C" w:rsidRPr="005F6E79" w:rsidRDefault="0081098C" w:rsidP="00F722C3">
      <w:pPr>
        <w:pStyle w:val="ListParagraph"/>
        <w:numPr>
          <w:ilvl w:val="0"/>
          <w:numId w:val="4"/>
        </w:numPr>
      </w:pPr>
      <w:r w:rsidRPr="005F6E79">
        <w:t>Wet hands first with water (do not use hot water)</w:t>
      </w:r>
    </w:p>
    <w:p w14:paraId="143598A7" w14:textId="2748C05D" w:rsidR="0081098C" w:rsidRPr="005F6E79" w:rsidRDefault="0081098C" w:rsidP="00F722C3">
      <w:pPr>
        <w:pStyle w:val="ListParagraph"/>
        <w:numPr>
          <w:ilvl w:val="0"/>
          <w:numId w:val="4"/>
        </w:numPr>
      </w:pPr>
      <w:r w:rsidRPr="005F6E79">
        <w:t>Apply soap to hands</w:t>
      </w:r>
    </w:p>
    <w:p w14:paraId="672E0ADE" w14:textId="2D088235" w:rsidR="0081098C" w:rsidRPr="005F6E79" w:rsidRDefault="0081098C" w:rsidP="00F722C3">
      <w:pPr>
        <w:pStyle w:val="ListParagraph"/>
        <w:numPr>
          <w:ilvl w:val="0"/>
          <w:numId w:val="4"/>
        </w:numPr>
      </w:pPr>
      <w:r w:rsidRPr="005F6E79">
        <w:t>Rub hands vigorously for at least 15 seconds, covering all surfaces of hands and fingers</w:t>
      </w:r>
    </w:p>
    <w:p w14:paraId="6C63DC6F" w14:textId="2848C853" w:rsidR="0081098C" w:rsidRPr="005F6E79" w:rsidRDefault="0081098C" w:rsidP="00F722C3">
      <w:pPr>
        <w:pStyle w:val="ListParagraph"/>
        <w:numPr>
          <w:ilvl w:val="0"/>
          <w:numId w:val="4"/>
        </w:numPr>
      </w:pPr>
      <w:r w:rsidRPr="005F6E79">
        <w:t>Rinse hands with water and dry thoroughly with a paper towel</w:t>
      </w:r>
    </w:p>
    <w:p w14:paraId="7FB16371" w14:textId="3A77FD9A" w:rsidR="0081098C" w:rsidRPr="005F6E79" w:rsidRDefault="0081098C" w:rsidP="00F722C3">
      <w:pPr>
        <w:pStyle w:val="ListParagraph"/>
        <w:numPr>
          <w:ilvl w:val="0"/>
          <w:numId w:val="4"/>
        </w:numPr>
      </w:pPr>
      <w:r w:rsidRPr="005F6E79">
        <w:t>Use a paper towel to turn off the water faucet</w:t>
      </w:r>
    </w:p>
    <w:p w14:paraId="072FC775" w14:textId="77777777" w:rsidR="005211D1" w:rsidRPr="005F6E79" w:rsidRDefault="005211D1" w:rsidP="005211D1"/>
    <w:p w14:paraId="12ED3A90" w14:textId="6266E060" w:rsidR="005211D1" w:rsidRPr="005F6E79" w:rsidRDefault="005211D1" w:rsidP="00DE2A48">
      <w:pPr>
        <w:pStyle w:val="Heading3"/>
      </w:pPr>
      <w:bookmarkStart w:id="4" w:name="_Toc185840059"/>
      <w:r w:rsidRPr="005F6E79">
        <w:t>Storage of Hand Hygiene Products</w:t>
      </w:r>
      <w:bookmarkEnd w:id="4"/>
    </w:p>
    <w:p w14:paraId="287B8F1D" w14:textId="39486353" w:rsidR="00FF6231" w:rsidRPr="005F6E79" w:rsidRDefault="00295376" w:rsidP="00DE2A48">
      <w:r w:rsidRPr="005F6E79">
        <w:t>Store</w:t>
      </w:r>
      <w:r w:rsidR="008A584A">
        <w:t>, transport</w:t>
      </w:r>
      <w:r w:rsidRPr="005F6E79">
        <w:t xml:space="preserve"> and dispense products according to manufacturer’s instructions</w:t>
      </w:r>
      <w:r w:rsidR="00401CE7" w:rsidRPr="005F6E79">
        <w:t xml:space="preserve">, </w:t>
      </w:r>
      <w:r w:rsidR="003410BE">
        <w:t>paying close attention to</w:t>
      </w:r>
      <w:r w:rsidR="00401CE7" w:rsidRPr="005F6E79">
        <w:t xml:space="preserve"> expiration date and storage temperature</w:t>
      </w:r>
      <w:r w:rsidRPr="005F6E79">
        <w:t>. Liquid products should be stored in closed containers</w:t>
      </w:r>
      <w:r w:rsidR="00D93784">
        <w:t>.</w:t>
      </w:r>
    </w:p>
    <w:p w14:paraId="57B824A6" w14:textId="77777777" w:rsidR="00FF6231" w:rsidRPr="005F6E79" w:rsidRDefault="00FF6231" w:rsidP="00DE2A48"/>
    <w:p w14:paraId="2063D45A" w14:textId="62CA56B0" w:rsidR="00DE2A48" w:rsidRPr="005F6E79" w:rsidRDefault="00D93784" w:rsidP="00DE2A48">
      <w:r>
        <w:t>Do not refill or top off p</w:t>
      </w:r>
      <w:r w:rsidRPr="005F6E79">
        <w:t>roducts such as liquid soaps</w:t>
      </w:r>
      <w:r>
        <w:t xml:space="preserve">, </w:t>
      </w:r>
      <w:r w:rsidRPr="005F6E79">
        <w:t xml:space="preserve">lotions </w:t>
      </w:r>
      <w:r>
        <w:t xml:space="preserve">or ABHR as they </w:t>
      </w:r>
      <w:r w:rsidRPr="005F6E79">
        <w:t>can become contaminated with bacteria or other microorganisms</w:t>
      </w:r>
      <w:r>
        <w:t>.</w:t>
      </w:r>
      <w:r w:rsidRPr="005F6E79">
        <w:t xml:space="preserve"> </w:t>
      </w:r>
      <w:r w:rsidR="005D0FB4" w:rsidRPr="005F6E79">
        <w:t xml:space="preserve">Ensure empty </w:t>
      </w:r>
      <w:r w:rsidR="00295376" w:rsidRPr="005F6E79">
        <w:t>containers</w:t>
      </w:r>
      <w:r w:rsidR="005D0FB4" w:rsidRPr="005F6E79">
        <w:t xml:space="preserve"> </w:t>
      </w:r>
      <w:r w:rsidR="00295376" w:rsidRPr="005F6E79">
        <w:t>are washed and dried thoroughly before refilling.</w:t>
      </w:r>
    </w:p>
    <w:p w14:paraId="5D656698" w14:textId="77777777" w:rsidR="00401CE7" w:rsidRPr="005F6E79" w:rsidRDefault="00401CE7" w:rsidP="00DE2A48"/>
    <w:p w14:paraId="0F7D99D6" w14:textId="35F61882" w:rsidR="00401CE7" w:rsidRPr="005F6E79" w:rsidRDefault="00401CE7" w:rsidP="00B20B2E">
      <w:pPr>
        <w:pStyle w:val="Heading3"/>
      </w:pPr>
      <w:bookmarkStart w:id="5" w:name="_Toc185840060"/>
      <w:r w:rsidRPr="005F6E79">
        <w:t>Hand Hygiene Resources:</w:t>
      </w:r>
      <w:bookmarkEnd w:id="5"/>
      <w:r w:rsidRPr="005F6E79">
        <w:t xml:space="preserve"> </w:t>
      </w:r>
    </w:p>
    <w:p w14:paraId="38CA51EF" w14:textId="4CDBC460" w:rsidR="00401CE7" w:rsidRPr="005F6E79" w:rsidRDefault="00F11823" w:rsidP="00DE2A48">
      <w:r w:rsidRPr="005F6E79">
        <w:t>CDC Department of Oral Health. 202</w:t>
      </w:r>
      <w:r w:rsidR="000B5496" w:rsidRPr="005F6E79">
        <w:t>4</w:t>
      </w:r>
      <w:r w:rsidRPr="005F6E79">
        <w:t xml:space="preserve">. Hand </w:t>
      </w:r>
      <w:r w:rsidR="00CF1524">
        <w:t xml:space="preserve"> Hygiene for DHCP: </w:t>
      </w:r>
      <w:hyperlink r:id="rId17" w:history="1">
        <w:r w:rsidR="00CF1524" w:rsidRPr="001A4D9F">
          <w:rPr>
            <w:rStyle w:val="Hyperlink"/>
          </w:rPr>
          <w:t>https://www.cdc.gov/dental-infection-control/hcp/summary/standard-precautions.html</w:t>
        </w:r>
      </w:hyperlink>
      <w:r w:rsidR="00CF1524">
        <w:t xml:space="preserve"> </w:t>
      </w:r>
    </w:p>
    <w:p w14:paraId="26EED55F" w14:textId="77777777" w:rsidR="0069425F" w:rsidRPr="005F6E79" w:rsidRDefault="0069425F" w:rsidP="00DE2A48"/>
    <w:p w14:paraId="62D7E9CB" w14:textId="6B71E460" w:rsidR="005B5314" w:rsidRPr="005F6E79" w:rsidRDefault="0055267F" w:rsidP="00F30989">
      <w:r w:rsidRPr="005F6E79">
        <w:t>CDC</w:t>
      </w:r>
      <w:r w:rsidR="0063146C" w:rsidRPr="005F6E79">
        <w:t>. 202</w:t>
      </w:r>
      <w:r w:rsidR="000B5496" w:rsidRPr="005F6E79">
        <w:t>4</w:t>
      </w:r>
      <w:r w:rsidR="0063146C" w:rsidRPr="005F6E79">
        <w:t xml:space="preserve">. Hand Hygiene </w:t>
      </w:r>
      <w:r w:rsidR="001F50C4">
        <w:t>for Healthcare Workers</w:t>
      </w:r>
      <w:r w:rsidR="0063146C" w:rsidRPr="005F6E79">
        <w:t xml:space="preserve">: </w:t>
      </w:r>
      <w:hyperlink r:id="rId18" w:history="1">
        <w:r w:rsidR="001F50C4" w:rsidRPr="001A4D9F">
          <w:rPr>
            <w:rStyle w:val="Hyperlink"/>
          </w:rPr>
          <w:t>https://www.cdc.gov/clean-hands/hcp/clinical-safety/index.html</w:t>
        </w:r>
      </w:hyperlink>
      <w:r w:rsidR="001F50C4">
        <w:t xml:space="preserve"> </w:t>
      </w:r>
    </w:p>
    <w:p w14:paraId="50B70188" w14:textId="77777777" w:rsidR="00F30989" w:rsidRPr="005F6E79" w:rsidRDefault="00F30989" w:rsidP="00F30989"/>
    <w:p w14:paraId="30640394" w14:textId="706EB9B9" w:rsidR="00C62A7A" w:rsidRPr="005F6E79" w:rsidRDefault="00C62A7A" w:rsidP="00653721">
      <w:pPr>
        <w:pStyle w:val="Heading2"/>
      </w:pPr>
      <w:bookmarkStart w:id="6" w:name="_Toc185840061"/>
      <w:r w:rsidRPr="005F6E79">
        <w:t>P</w:t>
      </w:r>
      <w:r w:rsidR="00164B17" w:rsidRPr="005F6E79">
        <w:t xml:space="preserve">ersonal </w:t>
      </w:r>
      <w:r w:rsidRPr="005F6E79">
        <w:t>P</w:t>
      </w:r>
      <w:r w:rsidR="00164B17" w:rsidRPr="005F6E79">
        <w:t xml:space="preserve">rotective </w:t>
      </w:r>
      <w:r w:rsidRPr="005F6E79">
        <w:t>E</w:t>
      </w:r>
      <w:r w:rsidR="00164B17" w:rsidRPr="005F6E79">
        <w:t>quipment</w:t>
      </w:r>
      <w:r w:rsidR="00EF0EDE" w:rsidRPr="005F6E79">
        <w:t xml:space="preserve"> (PPE)</w:t>
      </w:r>
      <w:bookmarkEnd w:id="6"/>
    </w:p>
    <w:p w14:paraId="196783EE" w14:textId="49AFB613" w:rsidR="0009266B" w:rsidRPr="005F6E79" w:rsidRDefault="00752363" w:rsidP="0009266B">
      <w:r w:rsidRPr="005F6E79">
        <w:t>P</w:t>
      </w:r>
      <w:r w:rsidR="00164B17" w:rsidRPr="005F6E79">
        <w:t>PE</w:t>
      </w:r>
      <w:r w:rsidRPr="005F6E79">
        <w:t xml:space="preserve"> are special coverings designed to protect </w:t>
      </w:r>
      <w:r w:rsidR="005A086C">
        <w:t>DHCP</w:t>
      </w:r>
      <w:r w:rsidRPr="005F6E79">
        <w:t xml:space="preserve"> from exposure to or contact with infectious agents. These include gloves, face masks, protective eyewear, face shields, and protective clothing (e.g., reusable or disposable gown, jacket, lab coat). PPE can also prevent microorganisms from spreading from DHCP to patients</w:t>
      </w:r>
      <w:r w:rsidR="00BA0DE6">
        <w:t xml:space="preserve"> and patients to DHCP</w:t>
      </w:r>
      <w:r w:rsidRPr="005F6E79">
        <w:t>.</w:t>
      </w:r>
    </w:p>
    <w:p w14:paraId="2DE7432F" w14:textId="77777777" w:rsidR="002D1E51" w:rsidRPr="005F6E79" w:rsidRDefault="002D1E51" w:rsidP="0009266B"/>
    <w:p w14:paraId="292F92FA" w14:textId="42DB1E17" w:rsidR="002D1E51" w:rsidRPr="005F6E79" w:rsidRDefault="002D1E51" w:rsidP="00342EA7">
      <w:pPr>
        <w:pStyle w:val="Heading3"/>
      </w:pPr>
      <w:bookmarkStart w:id="7" w:name="_Toc185840062"/>
      <w:r w:rsidRPr="005F6E79">
        <w:t xml:space="preserve">Types of </w:t>
      </w:r>
      <w:r w:rsidR="00EF0EDE" w:rsidRPr="005F6E79">
        <w:t>PPE</w:t>
      </w:r>
      <w:bookmarkEnd w:id="7"/>
    </w:p>
    <w:p w14:paraId="4DED4042" w14:textId="214C0AC3" w:rsidR="0006267E" w:rsidRPr="005F6E79" w:rsidRDefault="0006267E" w:rsidP="00342EA7">
      <w:pPr>
        <w:pStyle w:val="Heading4"/>
      </w:pPr>
      <w:r w:rsidRPr="005F6E79">
        <w:t>Masks</w:t>
      </w:r>
    </w:p>
    <w:p w14:paraId="3E05AD84" w14:textId="64509F90" w:rsidR="00335D04" w:rsidRPr="005F6E79" w:rsidRDefault="00335D04" w:rsidP="00335D04">
      <w:r w:rsidRPr="005F6E79">
        <w:t>D</w:t>
      </w:r>
      <w:r w:rsidR="00DB6B9A" w:rsidRPr="005F6E79">
        <w:t>HCP</w:t>
      </w:r>
      <w:r w:rsidRPr="005F6E79">
        <w:t xml:space="preserve"> should </w:t>
      </w:r>
      <w:r w:rsidRPr="00D3656B">
        <w:t>wear a surgical mask</w:t>
      </w:r>
      <w:r w:rsidRPr="005F6E79">
        <w:t xml:space="preserve"> that covers both their nose and mouth during procedures that are likely to generate splashes or sprays of blood or body fluids and while manually cleaning instruments.</w:t>
      </w:r>
    </w:p>
    <w:p w14:paraId="3B559BA0" w14:textId="77777777" w:rsidR="001545ED" w:rsidRPr="005F6E79" w:rsidRDefault="001545ED" w:rsidP="00335D04"/>
    <w:p w14:paraId="5C92FA86" w14:textId="5664F5D3" w:rsidR="001545ED" w:rsidRPr="005F6E79" w:rsidRDefault="006976C2" w:rsidP="00335D04">
      <w:r w:rsidRPr="005F6E79">
        <w:t>The f</w:t>
      </w:r>
      <w:r w:rsidR="00E273B0" w:rsidRPr="005F6E79">
        <w:t xml:space="preserve">ollowing information should be considered </w:t>
      </w:r>
      <w:r w:rsidR="00696CFA" w:rsidRPr="005F6E79">
        <w:t xml:space="preserve">when selecting </w:t>
      </w:r>
      <w:r w:rsidR="003634CF" w:rsidRPr="005F6E79">
        <w:t>and utilizing</w:t>
      </w:r>
      <w:r w:rsidR="00696CFA" w:rsidRPr="005F6E79">
        <w:t xml:space="preserve"> </w:t>
      </w:r>
      <w:r w:rsidR="00E273B0" w:rsidRPr="005F6E79">
        <w:t>masks:</w:t>
      </w:r>
    </w:p>
    <w:p w14:paraId="2A178889" w14:textId="21DD42D2" w:rsidR="00E273B0" w:rsidRPr="005F6E79" w:rsidRDefault="00E273B0" w:rsidP="00F722C3">
      <w:pPr>
        <w:pStyle w:val="ListParagraph"/>
        <w:numPr>
          <w:ilvl w:val="0"/>
          <w:numId w:val="5"/>
        </w:numPr>
      </w:pPr>
      <w:r w:rsidRPr="005F6E79">
        <w:t>Masks must be changed between each patient encounter</w:t>
      </w:r>
    </w:p>
    <w:p w14:paraId="4D689C86" w14:textId="405948E8" w:rsidR="00E273B0" w:rsidRPr="005F6E79" w:rsidRDefault="00E273B0" w:rsidP="00F722C3">
      <w:pPr>
        <w:pStyle w:val="ListParagraph"/>
        <w:numPr>
          <w:ilvl w:val="0"/>
          <w:numId w:val="5"/>
        </w:numPr>
      </w:pPr>
      <w:r w:rsidRPr="005F6E79">
        <w:t>Masks should be changed when they become wet or soiled</w:t>
      </w:r>
    </w:p>
    <w:p w14:paraId="58243477" w14:textId="3C4EC539" w:rsidR="00E273B0" w:rsidRPr="005F6E79" w:rsidRDefault="00E273B0" w:rsidP="00F722C3">
      <w:pPr>
        <w:pStyle w:val="ListParagraph"/>
        <w:numPr>
          <w:ilvl w:val="0"/>
          <w:numId w:val="5"/>
        </w:numPr>
      </w:pPr>
      <w:r w:rsidRPr="005F6E79">
        <w:t xml:space="preserve">Masks should be changed every hour during long </w:t>
      </w:r>
      <w:r w:rsidR="00EA5BA8" w:rsidRPr="005F6E79">
        <w:t>procedures</w:t>
      </w:r>
    </w:p>
    <w:p w14:paraId="6DD6F4B6" w14:textId="62D9A2FE" w:rsidR="00EA5BA8" w:rsidRPr="005F6E79" w:rsidRDefault="00C10F67" w:rsidP="00F722C3">
      <w:pPr>
        <w:pStyle w:val="ListParagraph"/>
        <w:numPr>
          <w:ilvl w:val="0"/>
          <w:numId w:val="5"/>
        </w:numPr>
      </w:pPr>
      <w:r w:rsidRPr="005F6E79">
        <w:t xml:space="preserve">The ASTM </w:t>
      </w:r>
      <w:r w:rsidR="000D5BB1" w:rsidRPr="005F6E79">
        <w:t xml:space="preserve">(American Society for Testing and </w:t>
      </w:r>
      <w:r w:rsidR="00494646" w:rsidRPr="005F6E79">
        <w:t xml:space="preserve">Materials) </w:t>
      </w:r>
      <w:r w:rsidRPr="005F6E79">
        <w:t xml:space="preserve">level should be </w:t>
      </w:r>
      <w:r w:rsidR="00ED649D" w:rsidRPr="005F6E79">
        <w:t>considered</w:t>
      </w:r>
      <w:r w:rsidR="003634CF" w:rsidRPr="005F6E79">
        <w:t>:</w:t>
      </w:r>
    </w:p>
    <w:p w14:paraId="26B0BEDE" w14:textId="61485CBF" w:rsidR="00487D57" w:rsidRPr="005F6E79" w:rsidRDefault="00487D57" w:rsidP="00F722C3">
      <w:pPr>
        <w:pStyle w:val="ListParagraph"/>
        <w:numPr>
          <w:ilvl w:val="1"/>
          <w:numId w:val="5"/>
        </w:numPr>
      </w:pPr>
      <w:r w:rsidRPr="005F6E79">
        <w:t xml:space="preserve">ASTM 1: Lowest level of filtration, no </w:t>
      </w:r>
      <w:r w:rsidR="00304CB7" w:rsidRPr="005F6E79">
        <w:t>fluid resistance</w:t>
      </w:r>
      <w:r w:rsidR="009B610A" w:rsidRPr="005F6E79">
        <w:t xml:space="preserve"> </w:t>
      </w:r>
    </w:p>
    <w:p w14:paraId="5526E234" w14:textId="38F15B97" w:rsidR="00304CB7" w:rsidRPr="005F6E79" w:rsidRDefault="00304CB7" w:rsidP="00F722C3">
      <w:pPr>
        <w:pStyle w:val="ListParagraph"/>
        <w:numPr>
          <w:ilvl w:val="1"/>
          <w:numId w:val="5"/>
        </w:numPr>
      </w:pPr>
      <w:r w:rsidRPr="005F6E79">
        <w:t>ASTM 2: Medium level of filtration, no fluid resistance</w:t>
      </w:r>
    </w:p>
    <w:p w14:paraId="0543A9EF" w14:textId="42FBD9CB" w:rsidR="00304CB7" w:rsidRPr="005F6E79" w:rsidRDefault="00304CB7" w:rsidP="00F722C3">
      <w:pPr>
        <w:pStyle w:val="ListParagraph"/>
        <w:numPr>
          <w:ilvl w:val="1"/>
          <w:numId w:val="5"/>
        </w:numPr>
      </w:pPr>
      <w:r w:rsidRPr="005F6E79">
        <w:t>ASTM 3: High level of filtration</w:t>
      </w:r>
      <w:r w:rsidR="00096062">
        <w:t xml:space="preserve"> an</w:t>
      </w:r>
      <w:r w:rsidR="002F0B6B">
        <w:t>d</w:t>
      </w:r>
      <w:r w:rsidRPr="005F6E79">
        <w:t xml:space="preserve"> fluid resistance</w:t>
      </w:r>
      <w:r w:rsidR="009B610A" w:rsidRPr="005F6E79">
        <w:t xml:space="preserve"> (best </w:t>
      </w:r>
      <w:r w:rsidR="00096062">
        <w:t>for dental treatment</w:t>
      </w:r>
      <w:r w:rsidR="00396FD5" w:rsidRPr="005F6E79">
        <w:t xml:space="preserve"> and instrument processing</w:t>
      </w:r>
      <w:r w:rsidR="009B610A" w:rsidRPr="005F6E79">
        <w:t>)</w:t>
      </w:r>
    </w:p>
    <w:p w14:paraId="2F25FBFF" w14:textId="77777777" w:rsidR="002245B5" w:rsidRDefault="002245B5" w:rsidP="00342EA7">
      <w:pPr>
        <w:pStyle w:val="Heading4"/>
      </w:pPr>
    </w:p>
    <w:p w14:paraId="723A9688" w14:textId="458C36FA" w:rsidR="0006267E" w:rsidRPr="005F6E79" w:rsidRDefault="0006267E" w:rsidP="00342EA7">
      <w:pPr>
        <w:pStyle w:val="Heading4"/>
      </w:pPr>
      <w:r w:rsidRPr="005F6E79">
        <w:t>Eyewear</w:t>
      </w:r>
    </w:p>
    <w:p w14:paraId="1AA2A5DE" w14:textId="624512BB" w:rsidR="00AD039B" w:rsidRPr="005F6E79" w:rsidRDefault="00AD039B" w:rsidP="007A7607">
      <w:r w:rsidRPr="005F6E79">
        <w:t>D</w:t>
      </w:r>
      <w:r w:rsidR="00DB6B9A" w:rsidRPr="005F6E79">
        <w:t>HCP</w:t>
      </w:r>
      <w:r w:rsidRPr="005F6E79">
        <w:t xml:space="preserve"> should wear protective eyewear with solid side shields or a face shield during procedures likely to generate splashes or sprays of blood or body fluids or the spatter of debris. </w:t>
      </w:r>
    </w:p>
    <w:p w14:paraId="105BBB3C" w14:textId="77777777" w:rsidR="00CA065D" w:rsidRPr="005F6E79" w:rsidRDefault="00CA065D" w:rsidP="007A7607"/>
    <w:p w14:paraId="41EB9CBD" w14:textId="355C08B7" w:rsidR="00CA065D" w:rsidRPr="005F6E79" w:rsidRDefault="00B25E8F" w:rsidP="007A7607">
      <w:pPr>
        <w:rPr>
          <w:b/>
          <w:bCs/>
        </w:rPr>
      </w:pPr>
      <w:r w:rsidRPr="005F6E79">
        <w:t>*</w:t>
      </w:r>
      <w:r w:rsidR="00CB2116">
        <w:rPr>
          <w:b/>
          <w:bCs/>
        </w:rPr>
        <w:t>P</w:t>
      </w:r>
      <w:r w:rsidRPr="005F6E79">
        <w:rPr>
          <w:b/>
          <w:bCs/>
        </w:rPr>
        <w:t xml:space="preserve">rescription eyewear is not a substitute for protective eyewear. </w:t>
      </w:r>
    </w:p>
    <w:p w14:paraId="27C400EF" w14:textId="77777777" w:rsidR="00AD039B" w:rsidRPr="005F6E79" w:rsidRDefault="00AD039B" w:rsidP="007A7607"/>
    <w:p w14:paraId="4512030F" w14:textId="77777777" w:rsidR="00AD039B" w:rsidRPr="005F6E79" w:rsidRDefault="00AD039B" w:rsidP="007A7607">
      <w:r w:rsidRPr="005F6E79">
        <w:t>Eyewear should be:</w:t>
      </w:r>
    </w:p>
    <w:p w14:paraId="36405729" w14:textId="52DF06A7" w:rsidR="005A43D7" w:rsidRPr="005F6E79" w:rsidRDefault="005A43D7" w:rsidP="00F722C3">
      <w:pPr>
        <w:pStyle w:val="ListParagraph"/>
        <w:numPr>
          <w:ilvl w:val="0"/>
          <w:numId w:val="6"/>
        </w:numPr>
      </w:pPr>
      <w:r w:rsidRPr="005F6E79">
        <w:t>Rated for chemical and impact resistance (ANSI Z87.1)</w:t>
      </w:r>
    </w:p>
    <w:p w14:paraId="7D0784E7" w14:textId="510F2090" w:rsidR="00AD039B" w:rsidRPr="005F6E79" w:rsidRDefault="00AD039B" w:rsidP="00F722C3">
      <w:pPr>
        <w:pStyle w:val="ListParagraph"/>
        <w:numPr>
          <w:ilvl w:val="0"/>
          <w:numId w:val="6"/>
        </w:numPr>
      </w:pPr>
      <w:r w:rsidRPr="005F6E79">
        <w:t xml:space="preserve">Cleaned </w:t>
      </w:r>
      <w:r w:rsidR="008235D8" w:rsidRPr="005F6E79">
        <w:t xml:space="preserve">and disinfected </w:t>
      </w:r>
      <w:r w:rsidRPr="005F6E79">
        <w:t>when visibly soiled</w:t>
      </w:r>
      <w:r w:rsidR="00986C86" w:rsidRPr="005F6E79">
        <w:t xml:space="preserve"> or removed according to manufacturer’s instructions</w:t>
      </w:r>
    </w:p>
    <w:p w14:paraId="7837A39A" w14:textId="77777777" w:rsidR="00741700" w:rsidRPr="005F6E79" w:rsidRDefault="00741700" w:rsidP="00741700"/>
    <w:p w14:paraId="23654185" w14:textId="3D84E69C" w:rsidR="007A7607" w:rsidRDefault="00986C86" w:rsidP="005A43D7">
      <w:r w:rsidRPr="005F6E79">
        <w:t xml:space="preserve">*Eyewear can be worn for multiple patients </w:t>
      </w:r>
      <w:r w:rsidR="005A086C" w:rsidRPr="005F6E79">
        <w:t>if</w:t>
      </w:r>
      <w:r w:rsidRPr="005F6E79">
        <w:t xml:space="preserve"> the provider does not touch the eyewear or remove them.  Once </w:t>
      </w:r>
      <w:r w:rsidR="005A086C">
        <w:t xml:space="preserve">touched or </w:t>
      </w:r>
      <w:r w:rsidRPr="005F6E79">
        <w:t xml:space="preserve">removed, they should be cleaned and disinfected before being worn again. </w:t>
      </w:r>
    </w:p>
    <w:p w14:paraId="6225E160" w14:textId="77777777" w:rsidR="00D9719C" w:rsidRDefault="00D9719C" w:rsidP="005A43D7"/>
    <w:p w14:paraId="3647BF59" w14:textId="4A61898D" w:rsidR="00D9719C" w:rsidRDefault="00F44082" w:rsidP="005A43D7">
      <w:r>
        <w:t xml:space="preserve">Protective eyewear should also be provided </w:t>
      </w:r>
      <w:proofErr w:type="gramStart"/>
      <w:r>
        <w:t>to</w:t>
      </w:r>
      <w:proofErr w:type="gramEnd"/>
      <w:r>
        <w:t xml:space="preserve"> patients during care</w:t>
      </w:r>
      <w:r w:rsidR="00694C3D">
        <w:t xml:space="preserve">.  For patient eyewear, consider the following: </w:t>
      </w:r>
    </w:p>
    <w:p w14:paraId="1F3DF030" w14:textId="45A49A98" w:rsidR="00694C3D" w:rsidRDefault="001D5B6D" w:rsidP="00F0287B">
      <w:pPr>
        <w:pStyle w:val="ListParagraph"/>
        <w:numPr>
          <w:ilvl w:val="0"/>
          <w:numId w:val="49"/>
        </w:numPr>
      </w:pPr>
      <w:r>
        <w:t>Eyewear should be rated for chemical and impact resistance (ANSI Z87.1</w:t>
      </w:r>
      <w:r w:rsidR="00035D6E">
        <w:t>)</w:t>
      </w:r>
    </w:p>
    <w:p w14:paraId="68A84D2D" w14:textId="5B2034C2" w:rsidR="00035D6E" w:rsidRPr="005F6E79" w:rsidRDefault="00035D6E" w:rsidP="00F0287B">
      <w:pPr>
        <w:pStyle w:val="ListParagraph"/>
        <w:numPr>
          <w:ilvl w:val="0"/>
          <w:numId w:val="49"/>
        </w:numPr>
      </w:pPr>
      <w:r>
        <w:t>Eyewear should be cleaned and disinfected according to manufacturer’s instructions between each patient</w:t>
      </w:r>
    </w:p>
    <w:p w14:paraId="17FCB949" w14:textId="77777777" w:rsidR="00B25E8F" w:rsidRPr="005F6E79" w:rsidRDefault="00B25E8F" w:rsidP="00B25E8F"/>
    <w:p w14:paraId="0F88B82E" w14:textId="4E805948" w:rsidR="0006267E" w:rsidRPr="005F6E79" w:rsidRDefault="0006267E" w:rsidP="00342EA7">
      <w:pPr>
        <w:pStyle w:val="Heading4"/>
      </w:pPr>
      <w:r w:rsidRPr="005F6E79">
        <w:t>Protective Clothing</w:t>
      </w:r>
    </w:p>
    <w:p w14:paraId="3E0C4691" w14:textId="392D0C22" w:rsidR="00BE13AA" w:rsidRDefault="007C6B69" w:rsidP="00DD449E">
      <w:r w:rsidRPr="005F6E79">
        <w:t>D</w:t>
      </w:r>
      <w:r w:rsidR="00DB6B9A" w:rsidRPr="005F6E79">
        <w:t>HCP</w:t>
      </w:r>
      <w:r w:rsidRPr="005F6E79">
        <w:t xml:space="preserve"> should wear</w:t>
      </w:r>
      <w:r w:rsidR="00D3656B">
        <w:t xml:space="preserve"> single</w:t>
      </w:r>
      <w:r w:rsidR="00B303BB">
        <w:t>-</w:t>
      </w:r>
      <w:r w:rsidR="00D3656B">
        <w:t>use, disposable,</w:t>
      </w:r>
      <w:r w:rsidRPr="005F6E79">
        <w:t xml:space="preserve"> protective clothing (e.g., gowns, jackets) to prevent contamination of street clothing and to protect the skin from exposure to blood and body fluids. </w:t>
      </w:r>
    </w:p>
    <w:p w14:paraId="481DC881" w14:textId="77777777" w:rsidR="00E51944" w:rsidRPr="005F6E79" w:rsidRDefault="00E51944" w:rsidP="00DD449E"/>
    <w:p w14:paraId="459420C9" w14:textId="77777777" w:rsidR="004D00C0" w:rsidRPr="005F6E79" w:rsidRDefault="004D00C0" w:rsidP="00DD449E">
      <w:r w:rsidRPr="005F6E79">
        <w:t xml:space="preserve">Protective clothing should: </w:t>
      </w:r>
    </w:p>
    <w:p w14:paraId="25419AAB" w14:textId="77777777" w:rsidR="006D5CF1" w:rsidRDefault="006D5CF1" w:rsidP="00F722C3">
      <w:pPr>
        <w:pStyle w:val="ListParagraph"/>
        <w:numPr>
          <w:ilvl w:val="0"/>
          <w:numId w:val="7"/>
        </w:numPr>
      </w:pPr>
      <w:r>
        <w:t>Be worn when there is the potential for splash, splatter or spray during a task</w:t>
      </w:r>
    </w:p>
    <w:p w14:paraId="1AE37A56" w14:textId="7037BC59" w:rsidR="004D00C0" w:rsidRPr="005F6E79" w:rsidRDefault="004D00C0" w:rsidP="00F722C3">
      <w:pPr>
        <w:pStyle w:val="ListParagraph"/>
        <w:numPr>
          <w:ilvl w:val="0"/>
          <w:numId w:val="7"/>
        </w:numPr>
      </w:pPr>
      <w:r w:rsidRPr="005F6E79">
        <w:t>Have s</w:t>
      </w:r>
      <w:r w:rsidR="007C6B69" w:rsidRPr="005F6E79">
        <w:t>leeves long enough to protect the forearms</w:t>
      </w:r>
    </w:p>
    <w:p w14:paraId="25099282" w14:textId="5F147ADD" w:rsidR="004D00C0" w:rsidRPr="005F6E79" w:rsidRDefault="004D00C0" w:rsidP="00F722C3">
      <w:pPr>
        <w:pStyle w:val="ListParagraph"/>
        <w:numPr>
          <w:ilvl w:val="0"/>
          <w:numId w:val="7"/>
        </w:numPr>
      </w:pPr>
      <w:r w:rsidRPr="005F6E79">
        <w:t>Be</w:t>
      </w:r>
      <w:r w:rsidR="007C6B69" w:rsidRPr="005F6E79">
        <w:t xml:space="preserve"> changed when it becomes visibly soiled by blood or other body fluids</w:t>
      </w:r>
      <w:r w:rsidR="00E2340D">
        <w:t xml:space="preserve"> and between each patient</w:t>
      </w:r>
    </w:p>
    <w:p w14:paraId="71F0944A" w14:textId="4127D7E3" w:rsidR="00E112AD" w:rsidRPr="005F6E79" w:rsidRDefault="0090734C" w:rsidP="00E37B82">
      <w:pPr>
        <w:pStyle w:val="ListParagraph"/>
        <w:numPr>
          <w:ilvl w:val="0"/>
          <w:numId w:val="7"/>
        </w:numPr>
      </w:pPr>
      <w:r w:rsidRPr="005F6E79">
        <w:t>Be</w:t>
      </w:r>
      <w:r w:rsidR="007C6B69" w:rsidRPr="005F6E79">
        <w:t xml:space="preserve"> remove</w:t>
      </w:r>
      <w:r w:rsidRPr="005F6E79">
        <w:t>d</w:t>
      </w:r>
      <w:r w:rsidR="007C6B69" w:rsidRPr="005F6E79">
        <w:t xml:space="preserve"> before leaving the work area</w:t>
      </w:r>
    </w:p>
    <w:p w14:paraId="3FB588F9" w14:textId="40D6CD56" w:rsidR="0006267E" w:rsidRPr="005F6E79" w:rsidRDefault="0006267E" w:rsidP="00342EA7">
      <w:pPr>
        <w:pStyle w:val="Heading4"/>
      </w:pPr>
      <w:r w:rsidRPr="005F6E79">
        <w:t>Gloves</w:t>
      </w:r>
    </w:p>
    <w:p w14:paraId="1EA1D7C4" w14:textId="09EF6431" w:rsidR="00B00A2D" w:rsidRPr="005F6E79" w:rsidRDefault="00B00A2D" w:rsidP="00B00A2D">
      <w:r w:rsidRPr="005F6E79">
        <w:t>D</w:t>
      </w:r>
      <w:r w:rsidR="00DB6B9A" w:rsidRPr="005F6E79">
        <w:t>HCP</w:t>
      </w:r>
      <w:r w:rsidR="00FB7545">
        <w:t xml:space="preserve"> should</w:t>
      </w:r>
      <w:r w:rsidRPr="005F6E79">
        <w:t xml:space="preserve"> wear gloves to prevent contamination of their hands when touching mucous membranes, blood, saliva, or other potentially infectious materials and to reduce the likelihood that microorganisms on their hands will be transmitted to </w:t>
      </w:r>
      <w:r w:rsidR="00064693">
        <w:t xml:space="preserve">and from </w:t>
      </w:r>
      <w:r w:rsidRPr="005F6E79">
        <w:t>patients during patient care.</w:t>
      </w:r>
    </w:p>
    <w:p w14:paraId="7D76019D" w14:textId="77777777" w:rsidR="003431BB" w:rsidRPr="005F6E79" w:rsidRDefault="003431BB" w:rsidP="00B00A2D"/>
    <w:p w14:paraId="6B1F2F2D" w14:textId="01D91067" w:rsidR="003431BB" w:rsidRPr="005F6E79" w:rsidRDefault="003431BB" w:rsidP="00B00A2D">
      <w:r w:rsidRPr="005F6E79">
        <w:t>When using gloves, remember:</w:t>
      </w:r>
    </w:p>
    <w:p w14:paraId="76D32C78" w14:textId="2908E8BD" w:rsidR="003431BB" w:rsidRPr="005F6E79" w:rsidRDefault="003431BB" w:rsidP="00F722C3">
      <w:pPr>
        <w:pStyle w:val="ListParagraph"/>
        <w:numPr>
          <w:ilvl w:val="0"/>
          <w:numId w:val="8"/>
        </w:numPr>
      </w:pPr>
      <w:r w:rsidRPr="005F6E79">
        <w:t>Gloves should be used for one patient only and discarded appropriately after use</w:t>
      </w:r>
    </w:p>
    <w:p w14:paraId="15C46130" w14:textId="3D0EA27B" w:rsidR="003431BB" w:rsidRPr="005F6E79" w:rsidRDefault="003431BB" w:rsidP="00F722C3">
      <w:pPr>
        <w:pStyle w:val="ListParagraph"/>
        <w:numPr>
          <w:ilvl w:val="0"/>
          <w:numId w:val="8"/>
        </w:numPr>
      </w:pPr>
      <w:r w:rsidRPr="005F6E79">
        <w:t>Gloves are single use and should not be washed for reus</w:t>
      </w:r>
      <w:r w:rsidR="00C54AE0">
        <w:t>e</w:t>
      </w:r>
    </w:p>
    <w:p w14:paraId="47465AA1" w14:textId="757C24EB" w:rsidR="003431BB" w:rsidRPr="005F6E79" w:rsidRDefault="003431BB" w:rsidP="00F722C3">
      <w:pPr>
        <w:pStyle w:val="ListParagraph"/>
        <w:numPr>
          <w:ilvl w:val="0"/>
          <w:numId w:val="8"/>
        </w:numPr>
      </w:pPr>
      <w:r w:rsidRPr="005F6E79">
        <w:t>Always perform hand hygiene immediately after glove removal</w:t>
      </w:r>
    </w:p>
    <w:p w14:paraId="6BA908D0" w14:textId="77777777" w:rsidR="006E01B9" w:rsidRPr="005F6E79" w:rsidRDefault="006E01B9" w:rsidP="006E01B9"/>
    <w:p w14:paraId="44F767D1" w14:textId="32787CF4" w:rsidR="006E01B9" w:rsidRPr="005F6E79" w:rsidRDefault="006E01B9" w:rsidP="006E01B9">
      <w:r w:rsidRPr="005F6E79">
        <w:t xml:space="preserve">Types of gloves: </w:t>
      </w:r>
    </w:p>
    <w:p w14:paraId="687B8F4C" w14:textId="36A13C37" w:rsidR="006E01B9" w:rsidRPr="005F6E79" w:rsidRDefault="006E01B9" w:rsidP="00F722C3">
      <w:pPr>
        <w:pStyle w:val="ListParagraph"/>
        <w:numPr>
          <w:ilvl w:val="0"/>
          <w:numId w:val="9"/>
        </w:numPr>
      </w:pPr>
      <w:r>
        <w:t>Patient exam gloves: Non-sterile gloves used for</w:t>
      </w:r>
      <w:r w:rsidR="00496EE0">
        <w:t xml:space="preserve"> patient care, examinations, and other nonsurgical procedures involving contact with mucous membranes</w:t>
      </w:r>
    </w:p>
    <w:p w14:paraId="564A395B" w14:textId="628FD2BC" w:rsidR="00C315AC" w:rsidRDefault="00496EE0" w:rsidP="00F722C3">
      <w:pPr>
        <w:pStyle w:val="ListParagraph"/>
        <w:numPr>
          <w:ilvl w:val="0"/>
          <w:numId w:val="9"/>
        </w:numPr>
      </w:pPr>
      <w:r w:rsidRPr="005F6E79">
        <w:t xml:space="preserve">Utility gloves: </w:t>
      </w:r>
      <w:r w:rsidR="00C315AC" w:rsidRPr="005F6E79">
        <w:t xml:space="preserve">Thick, puncture and chemical resistant gloves </w:t>
      </w:r>
      <w:proofErr w:type="gramStart"/>
      <w:r w:rsidR="00C315AC" w:rsidRPr="005F6E79">
        <w:t>use</w:t>
      </w:r>
      <w:proofErr w:type="gramEnd"/>
      <w:r w:rsidR="00C315AC" w:rsidRPr="005F6E79">
        <w:t xml:space="preserve"> for </w:t>
      </w:r>
      <w:r w:rsidR="0069425F" w:rsidRPr="005F6E79">
        <w:t xml:space="preserve">certain </w:t>
      </w:r>
      <w:r w:rsidR="00C315AC" w:rsidRPr="005F6E79">
        <w:t>procedures (e.g., cleaning, disinfection</w:t>
      </w:r>
      <w:r w:rsidR="00E47BAD" w:rsidRPr="005F6E79">
        <w:t xml:space="preserve"> </w:t>
      </w:r>
      <w:r w:rsidR="00D0545C" w:rsidRPr="005F6E79">
        <w:t>and handling</w:t>
      </w:r>
      <w:r w:rsidR="00C315AC" w:rsidRPr="005F6E79">
        <w:t xml:space="preserve"> contaminated sharps or chemicals</w:t>
      </w:r>
      <w:r w:rsidR="0069425F" w:rsidRPr="005F6E79">
        <w:t>)</w:t>
      </w:r>
      <w:r w:rsidR="00F86598" w:rsidRPr="005F6E79">
        <w:t>. Utility gloves should n</w:t>
      </w:r>
      <w:r w:rsidR="00C315AC" w:rsidRPr="005F6E79">
        <w:t xml:space="preserve">ot </w:t>
      </w:r>
      <w:r w:rsidR="00F86598" w:rsidRPr="005F6E79">
        <w:t>be used</w:t>
      </w:r>
      <w:r w:rsidR="00C315AC" w:rsidRPr="005F6E79">
        <w:t xml:space="preserve"> during patient care</w:t>
      </w:r>
    </w:p>
    <w:p w14:paraId="44C26504" w14:textId="7CE520E5" w:rsidR="00151C1A" w:rsidRDefault="00151C1A" w:rsidP="00F722C3">
      <w:pPr>
        <w:pStyle w:val="ListParagraph"/>
        <w:numPr>
          <w:ilvl w:val="0"/>
          <w:numId w:val="9"/>
        </w:numPr>
      </w:pPr>
      <w:r>
        <w:t xml:space="preserve">Sterile gloves: Sterile gloves are used </w:t>
      </w:r>
      <w:r w:rsidR="00FA30C5">
        <w:t>during surgical procedures, these gloves would not commonly be used in the community dental health setting</w:t>
      </w:r>
    </w:p>
    <w:p w14:paraId="50F827AF" w14:textId="77777777" w:rsidR="00C54AE0" w:rsidRPr="005F6E79" w:rsidRDefault="00C54AE0" w:rsidP="00C54AE0">
      <w:pPr>
        <w:pStyle w:val="ListParagraph"/>
      </w:pPr>
    </w:p>
    <w:p w14:paraId="40583AAA" w14:textId="044F2EEB" w:rsidR="00496EE0" w:rsidRPr="005F6E79" w:rsidRDefault="00F86598" w:rsidP="00B20B2E">
      <w:pPr>
        <w:pStyle w:val="Heading3"/>
      </w:pPr>
      <w:bookmarkStart w:id="8" w:name="_Toc185840063"/>
      <w:r w:rsidRPr="005F6E79">
        <w:t>PPE Resources</w:t>
      </w:r>
      <w:bookmarkEnd w:id="8"/>
    </w:p>
    <w:p w14:paraId="2DC6A659" w14:textId="00ADD8F7" w:rsidR="00F86598" w:rsidRPr="005F6E79" w:rsidRDefault="001123EE" w:rsidP="00F86598">
      <w:pPr>
        <w:rPr>
          <w:rStyle w:val="Hyperlink"/>
        </w:rPr>
      </w:pPr>
      <w:r w:rsidRPr="005F6E79">
        <w:t>CDC Department of Oral Health. 202</w:t>
      </w:r>
      <w:r w:rsidR="000B5496" w:rsidRPr="005F6E79">
        <w:t>4</w:t>
      </w:r>
      <w:r w:rsidRPr="005F6E79">
        <w:t>.</w:t>
      </w:r>
      <w:r w:rsidR="00863D62">
        <w:t xml:space="preserve"> </w:t>
      </w:r>
      <w:r w:rsidRPr="005F6E79">
        <w:t xml:space="preserve">Personal Protective Equipment: </w:t>
      </w:r>
      <w:hyperlink r:id="rId19" w:history="1">
        <w:r w:rsidR="00F047E7" w:rsidRPr="001A4D9F">
          <w:rPr>
            <w:rStyle w:val="Hyperlink"/>
          </w:rPr>
          <w:t>https://www.cdc.gov/dental-infection-control/hcp/summary/standard-precautions.html</w:t>
        </w:r>
      </w:hyperlink>
      <w:r w:rsidR="00F047E7">
        <w:t xml:space="preserve"> </w:t>
      </w:r>
    </w:p>
    <w:p w14:paraId="5F972D12" w14:textId="77777777" w:rsidR="000B5496" w:rsidRPr="005F6E79" w:rsidRDefault="000B5496" w:rsidP="00F86598"/>
    <w:p w14:paraId="0A793430" w14:textId="52B9193F" w:rsidR="008B73C0" w:rsidRPr="005F6E79" w:rsidRDefault="008B73C0" w:rsidP="00F86598">
      <w:r w:rsidRPr="005F6E79">
        <w:t>CDC. 202</w:t>
      </w:r>
      <w:r w:rsidR="000B5496" w:rsidRPr="005F6E79">
        <w:t>4</w:t>
      </w:r>
      <w:r w:rsidR="00E727C6" w:rsidRPr="005F6E79">
        <w:t xml:space="preserve">. </w:t>
      </w:r>
      <w:r w:rsidR="00117B52">
        <w:t xml:space="preserve">Sequence for Donning and Doffing PPE: </w:t>
      </w:r>
      <w:hyperlink r:id="rId20" w:history="1">
        <w:r w:rsidR="00863D62" w:rsidRPr="001A4D9F">
          <w:rPr>
            <w:rStyle w:val="Hyperlink"/>
          </w:rPr>
          <w:t>https://www.cdc.gov/healthcare-associated-infections/media/pdfs/PPE-Sequence-P.pdf</w:t>
        </w:r>
      </w:hyperlink>
      <w:r w:rsidR="00863D62">
        <w:t xml:space="preserve"> </w:t>
      </w:r>
    </w:p>
    <w:p w14:paraId="425C7533" w14:textId="77777777" w:rsidR="003C4EB9" w:rsidRPr="005F6E79" w:rsidRDefault="003C4EB9" w:rsidP="00F86598"/>
    <w:p w14:paraId="6905B071" w14:textId="7E479468" w:rsidR="00653721" w:rsidRPr="005F6E79" w:rsidRDefault="00653721" w:rsidP="00653721">
      <w:pPr>
        <w:pStyle w:val="Heading2"/>
      </w:pPr>
      <w:bookmarkStart w:id="9" w:name="_Toc185840064"/>
      <w:r w:rsidRPr="005F6E79">
        <w:t>Environmental Cleaning and Disinfection</w:t>
      </w:r>
      <w:bookmarkEnd w:id="9"/>
    </w:p>
    <w:p w14:paraId="67CF80EF" w14:textId="3BAAF86C" w:rsidR="00AA473C" w:rsidRPr="005F6E79" w:rsidRDefault="00CD0A88" w:rsidP="00AA473C">
      <w:r w:rsidRPr="005F6E79">
        <w:t xml:space="preserve">Emphasis for cleaning and disinfection should </w:t>
      </w:r>
      <w:r w:rsidR="007B2F6A" w:rsidRPr="005F6E79">
        <w:t>focus</w:t>
      </w:r>
      <w:r w:rsidRPr="005F6E79">
        <w:t xml:space="preserve"> on surfaces that are most likely to become contaminated with pathogens, including clinical contact surfaces (e.g., frequently touched surfaces such as light handles, bracket trays, switches on dental units, computer equipment) in the patient-care area.</w:t>
      </w:r>
    </w:p>
    <w:p w14:paraId="256C99F1" w14:textId="77777777" w:rsidR="008A0396" w:rsidRPr="005F6E79" w:rsidRDefault="008A0396" w:rsidP="00AA473C"/>
    <w:p w14:paraId="62B42B72" w14:textId="7CBC9EDE" w:rsidR="008A0396" w:rsidRPr="005F6E79" w:rsidRDefault="00DB6B9A" w:rsidP="008A0396">
      <w:r w:rsidRPr="005F6E79">
        <w:t>DHCP</w:t>
      </w:r>
      <w:r w:rsidR="00FC0FE4" w:rsidRPr="005F6E79">
        <w:t xml:space="preserve"> should u</w:t>
      </w:r>
      <w:r w:rsidR="008A0396" w:rsidRPr="005F6E79">
        <w:t>se surface barriers to protect clinical contact surfaces, particularly those that are difficult to clean (e.g., switches on dental chairs, computer equipment) and change surface barriers between patients.</w:t>
      </w:r>
    </w:p>
    <w:p w14:paraId="34F39D8A" w14:textId="77777777" w:rsidR="008A0396" w:rsidRPr="005F6E79" w:rsidRDefault="008A0396" w:rsidP="008A0396"/>
    <w:p w14:paraId="109EF977" w14:textId="2869288A" w:rsidR="00CD0A88" w:rsidRPr="005F6E79" w:rsidRDefault="009F5409" w:rsidP="00AA473C">
      <w:r w:rsidRPr="005F6E79">
        <w:t>DHCP should c</w:t>
      </w:r>
      <w:r w:rsidR="008A0396" w:rsidRPr="005F6E79">
        <w:t xml:space="preserve">lean and disinfect clinical contact surfaces that are not barrier-protected with an </w:t>
      </w:r>
      <w:r w:rsidR="00D319E7" w:rsidRPr="005F6E79">
        <w:t>intermediate-level</w:t>
      </w:r>
      <w:r w:rsidR="00863D62">
        <w:t>,</w:t>
      </w:r>
      <w:r w:rsidR="008A0396" w:rsidRPr="005F6E79">
        <w:t xml:space="preserve"> EPA-registered hospital disinfectant after each patient</w:t>
      </w:r>
      <w:r w:rsidR="00E61BD3" w:rsidRPr="005F6E79">
        <w:t>.</w:t>
      </w:r>
      <w:r w:rsidRPr="005F6E79">
        <w:t xml:space="preserve"> </w:t>
      </w:r>
    </w:p>
    <w:p w14:paraId="0E82737E" w14:textId="77777777" w:rsidR="000B5496" w:rsidRPr="005F6E79" w:rsidRDefault="000B5496" w:rsidP="00AA473C"/>
    <w:p w14:paraId="029C7F79" w14:textId="6229B9A2" w:rsidR="00263950" w:rsidRPr="005F6E79" w:rsidRDefault="00263950" w:rsidP="00CD0A88">
      <w:pPr>
        <w:pStyle w:val="Heading3"/>
      </w:pPr>
      <w:bookmarkStart w:id="10" w:name="_Toc185840065"/>
      <w:r w:rsidRPr="005F6E79">
        <w:t>Environmental Barrier Use</w:t>
      </w:r>
      <w:bookmarkEnd w:id="10"/>
    </w:p>
    <w:p w14:paraId="369A42CF" w14:textId="736FF804" w:rsidR="00DD007F" w:rsidRPr="005F6E79" w:rsidRDefault="00DD007F" w:rsidP="00DD007F">
      <w:r w:rsidRPr="005F6E79">
        <w:t xml:space="preserve">Surface barriers should be used to cover any </w:t>
      </w:r>
      <w:proofErr w:type="gramStart"/>
      <w:r w:rsidRPr="005F6E79">
        <w:t>hard to clean</w:t>
      </w:r>
      <w:proofErr w:type="gramEnd"/>
      <w:r w:rsidRPr="005F6E79">
        <w:t>, clinical contact surface</w:t>
      </w:r>
      <w:r w:rsidR="1742652B" w:rsidRPr="005F6E79">
        <w:t>s</w:t>
      </w:r>
      <w:r w:rsidRPr="005F6E79">
        <w:t xml:space="preserve">. New barriers should be placed over hard to clean surfaces </w:t>
      </w:r>
      <w:r w:rsidR="00790BF9" w:rsidRPr="005F6E79">
        <w:t xml:space="preserve">during appointment set up </w:t>
      </w:r>
      <w:r w:rsidR="6D8644DC" w:rsidRPr="005F6E79">
        <w:t>(</w:t>
      </w:r>
      <w:r w:rsidR="006937FA">
        <w:t>after</w:t>
      </w:r>
      <w:r w:rsidR="6D8644DC" w:rsidRPr="005F6E79">
        <w:t xml:space="preserve"> surfaces have been cleaned and disinfected)</w:t>
      </w:r>
      <w:r w:rsidR="00790BF9" w:rsidRPr="005F6E79">
        <w:t xml:space="preserve"> and removed after the patient appointment is completed.</w:t>
      </w:r>
    </w:p>
    <w:p w14:paraId="0FD1DCCF" w14:textId="77777777" w:rsidR="00790BF9" w:rsidRPr="005F6E79" w:rsidRDefault="00790BF9" w:rsidP="00DD007F"/>
    <w:p w14:paraId="7830DF81" w14:textId="2C77F5A7" w:rsidR="00790BF9" w:rsidRPr="005F6E79" w:rsidRDefault="006371A7" w:rsidP="00790BF9">
      <w:pPr>
        <w:pStyle w:val="Heading4"/>
      </w:pPr>
      <w:r w:rsidRPr="005F6E79">
        <w:t>Surfaces to Barrier:</w:t>
      </w:r>
    </w:p>
    <w:p w14:paraId="58985369" w14:textId="15793A14" w:rsidR="006371A7" w:rsidRPr="005F6E79" w:rsidRDefault="006371A7" w:rsidP="006371A7">
      <w:r w:rsidRPr="005F6E79">
        <w:t>Hard to clean, clinical contact surfaces</w:t>
      </w:r>
      <w:r w:rsidR="00E21C05" w:rsidRPr="005F6E79">
        <w:t xml:space="preserve"> could</w:t>
      </w:r>
      <w:r w:rsidRPr="005F6E79">
        <w:t xml:space="preserve"> include:</w:t>
      </w:r>
    </w:p>
    <w:p w14:paraId="265E4888" w14:textId="6B951367" w:rsidR="006371A7" w:rsidRPr="005F6E79" w:rsidRDefault="00B37F12" w:rsidP="00F722C3">
      <w:pPr>
        <w:pStyle w:val="ListParagraph"/>
        <w:numPr>
          <w:ilvl w:val="0"/>
          <w:numId w:val="18"/>
        </w:numPr>
      </w:pPr>
      <w:r w:rsidRPr="005F6E79">
        <w:t>Patient chair/ head rest</w:t>
      </w:r>
    </w:p>
    <w:p w14:paraId="3AF95AEE" w14:textId="436EFF19" w:rsidR="0089542C" w:rsidRPr="005F6E79" w:rsidRDefault="0089542C" w:rsidP="00F722C3">
      <w:pPr>
        <w:pStyle w:val="ListParagraph"/>
        <w:numPr>
          <w:ilvl w:val="0"/>
          <w:numId w:val="18"/>
        </w:numPr>
      </w:pPr>
      <w:r w:rsidRPr="005F6E79">
        <w:t xml:space="preserve">Any countertop </w:t>
      </w:r>
      <w:r w:rsidR="007B25DB" w:rsidRPr="005F6E79">
        <w:t xml:space="preserve">or surface that is being used for patient </w:t>
      </w:r>
      <w:r w:rsidR="00C33224" w:rsidRPr="005F6E79">
        <w:t>care</w:t>
      </w:r>
      <w:r w:rsidR="00E95ACA">
        <w:t xml:space="preserve"> (can use patient napkin</w:t>
      </w:r>
      <w:proofErr w:type="gramStart"/>
      <w:r w:rsidR="00E95ACA">
        <w:t>/ bib</w:t>
      </w:r>
      <w:proofErr w:type="gramEnd"/>
      <w:r w:rsidR="00E95ACA">
        <w:t>)</w:t>
      </w:r>
    </w:p>
    <w:p w14:paraId="5C296C96" w14:textId="143D49B6" w:rsidR="0089542C" w:rsidRPr="005F6E79" w:rsidRDefault="0089542C" w:rsidP="00F722C3">
      <w:pPr>
        <w:pStyle w:val="ListParagraph"/>
        <w:numPr>
          <w:ilvl w:val="0"/>
          <w:numId w:val="18"/>
        </w:numPr>
      </w:pPr>
      <w:r w:rsidRPr="005F6E79">
        <w:t xml:space="preserve">Control switches and buttons on dental </w:t>
      </w:r>
      <w:r w:rsidR="00C33224" w:rsidRPr="005F6E79">
        <w:t>unit</w:t>
      </w:r>
    </w:p>
    <w:p w14:paraId="5C3D5A9A" w14:textId="6D0461D0" w:rsidR="00B37F12" w:rsidRPr="005F6E79" w:rsidRDefault="00B37F12" w:rsidP="00F722C3">
      <w:pPr>
        <w:pStyle w:val="ListParagraph"/>
        <w:numPr>
          <w:ilvl w:val="0"/>
          <w:numId w:val="18"/>
        </w:numPr>
      </w:pPr>
      <w:r w:rsidRPr="005F6E79">
        <w:t>Hoses on dental unit</w:t>
      </w:r>
    </w:p>
    <w:p w14:paraId="4287EAB6" w14:textId="19A774F7" w:rsidR="00B37F12" w:rsidRPr="00E95ACA" w:rsidRDefault="00B37F12" w:rsidP="00F722C3">
      <w:pPr>
        <w:pStyle w:val="ListParagraph"/>
        <w:numPr>
          <w:ilvl w:val="1"/>
          <w:numId w:val="18"/>
        </w:numPr>
      </w:pPr>
      <w:r>
        <w:t>A</w:t>
      </w:r>
      <w:r w:rsidR="0028595C">
        <w:t>ir</w:t>
      </w:r>
      <w:r>
        <w:t>/</w:t>
      </w:r>
      <w:r w:rsidR="0028595C">
        <w:t xml:space="preserve"> water (A/W)</w:t>
      </w:r>
      <w:r>
        <w:t xml:space="preserve"> syringe</w:t>
      </w:r>
    </w:p>
    <w:p w14:paraId="76A015C1" w14:textId="7FEE780F" w:rsidR="00B37F12" w:rsidRPr="00E95ACA" w:rsidRDefault="00B37F12" w:rsidP="00F722C3">
      <w:pPr>
        <w:pStyle w:val="ListParagraph"/>
        <w:numPr>
          <w:ilvl w:val="1"/>
          <w:numId w:val="18"/>
        </w:numPr>
      </w:pPr>
      <w:r>
        <w:t>H</w:t>
      </w:r>
      <w:r w:rsidR="00301779">
        <w:t>igh</w:t>
      </w:r>
      <w:r w:rsidR="00C34FCC">
        <w:t xml:space="preserve">-volume </w:t>
      </w:r>
      <w:r>
        <w:t>E</w:t>
      </w:r>
      <w:r w:rsidR="00C34FCC">
        <w:t>vacuation (HVE</w:t>
      </w:r>
      <w:r>
        <w:t xml:space="preserve"> suction</w:t>
      </w:r>
      <w:r w:rsidR="00C34FCC">
        <w:t>)</w:t>
      </w:r>
    </w:p>
    <w:p w14:paraId="03AD2FCF" w14:textId="70B6A30A" w:rsidR="00B37F12" w:rsidRPr="00E95ACA" w:rsidRDefault="00B37F12" w:rsidP="00F722C3">
      <w:pPr>
        <w:pStyle w:val="ListParagraph"/>
        <w:numPr>
          <w:ilvl w:val="1"/>
          <w:numId w:val="18"/>
        </w:numPr>
      </w:pPr>
      <w:r w:rsidRPr="00E95ACA">
        <w:t>Saliva ejector</w:t>
      </w:r>
    </w:p>
    <w:p w14:paraId="6CA0E843" w14:textId="7E860DDB" w:rsidR="00B37F12" w:rsidRPr="00E95ACA" w:rsidRDefault="00B37F12" w:rsidP="00F722C3">
      <w:pPr>
        <w:pStyle w:val="ListParagraph"/>
        <w:numPr>
          <w:ilvl w:val="1"/>
          <w:numId w:val="18"/>
        </w:numPr>
      </w:pPr>
      <w:r w:rsidRPr="00E95ACA">
        <w:t>Handpiece hoses</w:t>
      </w:r>
      <w:r w:rsidR="00BA2E49" w:rsidRPr="00E95ACA">
        <w:t xml:space="preserve"> if used</w:t>
      </w:r>
    </w:p>
    <w:p w14:paraId="0595891F" w14:textId="34B651F5" w:rsidR="00B37F12" w:rsidRDefault="009116AA" w:rsidP="00F722C3">
      <w:pPr>
        <w:pStyle w:val="ListParagraph"/>
        <w:numPr>
          <w:ilvl w:val="0"/>
          <w:numId w:val="18"/>
        </w:numPr>
      </w:pPr>
      <w:r w:rsidRPr="005F6E79">
        <w:t xml:space="preserve">Motor of </w:t>
      </w:r>
      <w:r w:rsidR="008274E2" w:rsidRPr="005F6E79">
        <w:t xml:space="preserve">handpiece according to manufacturer instructions </w:t>
      </w:r>
    </w:p>
    <w:p w14:paraId="3A1F0C1A" w14:textId="5173052F" w:rsidR="002736FE" w:rsidRDefault="00776291" w:rsidP="00F722C3">
      <w:pPr>
        <w:pStyle w:val="ListParagraph"/>
        <w:numPr>
          <w:ilvl w:val="0"/>
          <w:numId w:val="18"/>
        </w:numPr>
      </w:pPr>
      <w:r>
        <w:t>Curing Light according to manufacturer instructions</w:t>
      </w:r>
    </w:p>
    <w:p w14:paraId="0F6AFE47" w14:textId="6ADBFBEE" w:rsidR="00F85474" w:rsidRPr="005F6E79" w:rsidRDefault="00283612" w:rsidP="00F722C3">
      <w:pPr>
        <w:pStyle w:val="ListParagraph"/>
        <w:numPr>
          <w:ilvl w:val="0"/>
          <w:numId w:val="18"/>
        </w:numPr>
      </w:pPr>
      <w:r>
        <w:t>Multi-use materials syringes (e.g. etch, sealant)</w:t>
      </w:r>
    </w:p>
    <w:p w14:paraId="5C3DBE56" w14:textId="77777777" w:rsidR="007B25DB" w:rsidRPr="005F6E79" w:rsidRDefault="007B25DB" w:rsidP="007B25DB"/>
    <w:p w14:paraId="05CB6AD0" w14:textId="5B102BAE" w:rsidR="00CD0A88" w:rsidRPr="005F6E79" w:rsidRDefault="004E6E82" w:rsidP="00CD0A88">
      <w:pPr>
        <w:pStyle w:val="Heading3"/>
      </w:pPr>
      <w:bookmarkStart w:id="11" w:name="_Toc185840066"/>
      <w:r w:rsidRPr="005F6E79">
        <w:t>Cleaning and Disinfection Products</w:t>
      </w:r>
      <w:bookmarkEnd w:id="11"/>
    </w:p>
    <w:p w14:paraId="182A6142" w14:textId="098413A2" w:rsidR="00A25617" w:rsidRPr="005F6E79" w:rsidRDefault="00A25617" w:rsidP="00A25617">
      <w:r w:rsidRPr="005F6E79">
        <w:t>Any cleaner/ disi</w:t>
      </w:r>
      <w:r w:rsidR="008C296E" w:rsidRPr="005F6E79">
        <w:t xml:space="preserve">nfectant </w:t>
      </w:r>
      <w:r w:rsidR="005719D5" w:rsidRPr="005F6E79">
        <w:t xml:space="preserve">used </w:t>
      </w:r>
      <w:r w:rsidR="008C296E" w:rsidRPr="005F6E79">
        <w:t>should be EPA-registered and have a minimum claim of being tuberculocidal.</w:t>
      </w:r>
      <w:r w:rsidR="005719D5" w:rsidRPr="005F6E79">
        <w:t xml:space="preserve"> </w:t>
      </w:r>
      <w:r w:rsidR="00BE277D" w:rsidRPr="005F6E79">
        <w:t>The EPA lists</w:t>
      </w:r>
      <w:r w:rsidR="009F24C7" w:rsidRPr="005F6E79">
        <w:t xml:space="preserve"> approved for use in dental settings with this claim are: </w:t>
      </w:r>
    </w:p>
    <w:p w14:paraId="1B3332A4" w14:textId="69EB9E57" w:rsidR="009F24C7" w:rsidRPr="005F6E79" w:rsidRDefault="00572B6D" w:rsidP="00F722C3">
      <w:pPr>
        <w:numPr>
          <w:ilvl w:val="0"/>
          <w:numId w:val="10"/>
        </w:numPr>
      </w:pPr>
      <w:hyperlink r:id="rId21" w:history="1">
        <w:r w:rsidRPr="005F6E79">
          <w:rPr>
            <w:rStyle w:val="Hyperlink"/>
          </w:rPr>
          <w:t>List B: Antimicrobial Products Registered with EPA for Claims Against </w:t>
        </w:r>
        <w:r w:rsidRPr="005F6E79">
          <w:rPr>
            <w:rStyle w:val="Hyperlink"/>
            <w:i/>
            <w:iCs/>
          </w:rPr>
          <w:t>Mycobacterium tuberculosis</w:t>
        </w:r>
        <w:r w:rsidRPr="005F6E79">
          <w:rPr>
            <w:rStyle w:val="Hyperlink"/>
          </w:rPr>
          <w:t> (TB)</w:t>
        </w:r>
      </w:hyperlink>
    </w:p>
    <w:p w14:paraId="4DF8A843" w14:textId="5A72C376" w:rsidR="004076F0" w:rsidRPr="005F6E79" w:rsidRDefault="004076F0" w:rsidP="00F722C3">
      <w:pPr>
        <w:numPr>
          <w:ilvl w:val="0"/>
          <w:numId w:val="10"/>
        </w:numPr>
      </w:pPr>
      <w:hyperlink r:id="rId22" w:history="1">
        <w:r w:rsidRPr="005F6E79">
          <w:rPr>
            <w:rStyle w:val="Hyperlink"/>
          </w:rPr>
          <w:t xml:space="preserve">List S: </w:t>
        </w:r>
        <w:r w:rsidR="00DF718D" w:rsidRPr="005F6E79">
          <w:rPr>
            <w:rStyle w:val="Hyperlink"/>
          </w:rPr>
          <w:t>Antimicrobial Products Effective Against Bloodborne Pathogens: Human immunodeficiency virus (HIV), Hepatitis B and Hepatitis C</w:t>
        </w:r>
      </w:hyperlink>
    </w:p>
    <w:p w14:paraId="3C6F872A" w14:textId="77777777" w:rsidR="00DF718D" w:rsidRPr="005F6E79" w:rsidRDefault="00DF718D" w:rsidP="00057FAF">
      <w:pPr>
        <w:ind w:left="720"/>
      </w:pPr>
    </w:p>
    <w:p w14:paraId="025E0E62" w14:textId="4350A59F" w:rsidR="00BC72C1" w:rsidRPr="005F6E79" w:rsidRDefault="00BC72C1" w:rsidP="00A25617">
      <w:r w:rsidRPr="005F6E79">
        <w:t>DHCP should check the EPA-registration list</w:t>
      </w:r>
      <w:r w:rsidR="006F76B2" w:rsidRPr="005F6E79">
        <w:t xml:space="preserve"> to ensure the cleaner/ disinfectant meets the appropriate </w:t>
      </w:r>
      <w:r w:rsidR="00321CFE" w:rsidRPr="005F6E79">
        <w:t xml:space="preserve">level of effectiveness. </w:t>
      </w:r>
    </w:p>
    <w:p w14:paraId="702E77C7" w14:textId="77777777" w:rsidR="00321CFE" w:rsidRPr="005F6E79" w:rsidRDefault="00321CFE" w:rsidP="00A25617"/>
    <w:p w14:paraId="7F8F9A1F" w14:textId="757B71DA" w:rsidR="00321CFE" w:rsidRPr="005F6E79" w:rsidRDefault="00057FAF" w:rsidP="00A25617">
      <w:r w:rsidRPr="005F6E79">
        <w:t>M</w:t>
      </w:r>
      <w:r w:rsidR="007B022C" w:rsidRPr="005F6E79">
        <w:t>anufacturer’s</w:t>
      </w:r>
      <w:r w:rsidRPr="005F6E79">
        <w:t xml:space="preserve"> </w:t>
      </w:r>
      <w:r w:rsidR="00321CFE" w:rsidRPr="005F6E79">
        <w:t xml:space="preserve">instructions for use should be consulted to ensure the </w:t>
      </w:r>
      <w:r w:rsidR="00996C09" w:rsidRPr="005F6E79">
        <w:t>proper PPE is being worn when using the cleaner/ disinfectant.</w:t>
      </w:r>
    </w:p>
    <w:p w14:paraId="51E8FB8C" w14:textId="77777777" w:rsidR="00F67D62" w:rsidRDefault="00F67D62" w:rsidP="00F30989">
      <w:pPr>
        <w:pStyle w:val="Heading3"/>
      </w:pPr>
    </w:p>
    <w:p w14:paraId="3521BD31" w14:textId="4BD55349" w:rsidR="004E6E82" w:rsidRPr="005F6E79" w:rsidRDefault="007764A0" w:rsidP="00F30989">
      <w:pPr>
        <w:pStyle w:val="Heading3"/>
      </w:pPr>
      <w:bookmarkStart w:id="12" w:name="_Toc185840067"/>
      <w:r w:rsidRPr="005F6E79">
        <w:t>C</w:t>
      </w:r>
      <w:r w:rsidR="0075773E" w:rsidRPr="005F6E79">
        <w:t>leaning and Disinfection Process</w:t>
      </w:r>
      <w:bookmarkEnd w:id="12"/>
    </w:p>
    <w:p w14:paraId="5E24E63A" w14:textId="77777777" w:rsidR="0089761A" w:rsidRPr="005F6E79" w:rsidRDefault="003C146E" w:rsidP="00344720">
      <w:r w:rsidRPr="005F6E79">
        <w:t xml:space="preserve">Proper environmental cleaning and disinfection </w:t>
      </w:r>
      <w:proofErr w:type="gramStart"/>
      <w:r w:rsidRPr="005F6E79">
        <w:t>is</w:t>
      </w:r>
      <w:proofErr w:type="gramEnd"/>
      <w:r w:rsidRPr="005F6E79">
        <w:t xml:space="preserve"> </w:t>
      </w:r>
      <w:r w:rsidR="00665131" w:rsidRPr="005F6E79">
        <w:t>completed in multiple steps</w:t>
      </w:r>
      <w:r w:rsidR="00087055" w:rsidRPr="005F6E79">
        <w:t>, including cleaning bioburden</w:t>
      </w:r>
      <w:r w:rsidR="00015E04" w:rsidRPr="005F6E79">
        <w:t xml:space="preserve"> and disinfection</w:t>
      </w:r>
      <w:r w:rsidR="00665131" w:rsidRPr="005F6E79">
        <w:t xml:space="preserve"> (see image below).  DHCP should follow the manufacturer’s instructions on </w:t>
      </w:r>
      <w:r w:rsidR="00087055" w:rsidRPr="005F6E79">
        <w:t>the process, including</w:t>
      </w:r>
      <w:r w:rsidR="0062624A" w:rsidRPr="005F6E79">
        <w:t xml:space="preserve"> the contact time. </w:t>
      </w:r>
    </w:p>
    <w:p w14:paraId="6B89C32C" w14:textId="77777777" w:rsidR="0089761A" w:rsidRPr="005F6E79" w:rsidRDefault="0089761A" w:rsidP="00344720"/>
    <w:p w14:paraId="12A4E347" w14:textId="28E15789" w:rsidR="00DD5091" w:rsidRPr="005F6E79" w:rsidRDefault="003774EF" w:rsidP="00732D9E">
      <w:pPr>
        <w:pStyle w:val="Heading4"/>
      </w:pPr>
      <w:r w:rsidRPr="005F6E79">
        <w:t xml:space="preserve">Cleaning and Disinfection of Clinical </w:t>
      </w:r>
      <w:r w:rsidR="00DD5091" w:rsidRPr="005F6E79">
        <w:t xml:space="preserve">Contact Surfaces </w:t>
      </w:r>
      <w:r w:rsidR="00DD5091" w:rsidRPr="001737D2">
        <w:rPr>
          <w:b/>
          <w:bCs/>
        </w:rPr>
        <w:t>Before Patient Care</w:t>
      </w:r>
      <w:r w:rsidR="00DD5091" w:rsidRPr="005F6E79">
        <w:t xml:space="preserve"> in Community Settings</w:t>
      </w:r>
    </w:p>
    <w:p w14:paraId="1604B7BA" w14:textId="633AC9FA" w:rsidR="00DD5091" w:rsidRPr="005F6E79" w:rsidRDefault="003C2829" w:rsidP="00F722C3">
      <w:pPr>
        <w:pStyle w:val="ListParagraph"/>
        <w:numPr>
          <w:ilvl w:val="0"/>
          <w:numId w:val="11"/>
        </w:numPr>
      </w:pPr>
      <w:r w:rsidRPr="005F6E79">
        <w:t>Identify the treatment/ working area in the location you will be working at</w:t>
      </w:r>
    </w:p>
    <w:p w14:paraId="5E7DAF5A" w14:textId="61635FFF" w:rsidR="003C2829" w:rsidRPr="005F6E79" w:rsidRDefault="003C2829" w:rsidP="00F722C3">
      <w:pPr>
        <w:pStyle w:val="ListParagraph"/>
        <w:numPr>
          <w:ilvl w:val="0"/>
          <w:numId w:val="11"/>
        </w:numPr>
      </w:pPr>
      <w:r w:rsidRPr="005F6E79">
        <w:t xml:space="preserve">Ensure there is </w:t>
      </w:r>
      <w:r w:rsidR="00DD7BC9" w:rsidRPr="005F6E79">
        <w:t xml:space="preserve">adequate, </w:t>
      </w:r>
      <w:r w:rsidRPr="005F6E79">
        <w:t>clean, empty counter space</w:t>
      </w:r>
      <w:r w:rsidR="00DD7BC9" w:rsidRPr="005F6E79">
        <w:t xml:space="preserve"> </w:t>
      </w:r>
      <w:r w:rsidR="0020441E" w:rsidRPr="005F6E79">
        <w:t>in the immediate working area</w:t>
      </w:r>
      <w:r w:rsidR="00336526" w:rsidRPr="005F6E79">
        <w:t xml:space="preserve"> and a sink</w:t>
      </w:r>
      <w:r w:rsidR="00533318" w:rsidRPr="005F6E79">
        <w:t xml:space="preserve"> available</w:t>
      </w:r>
    </w:p>
    <w:p w14:paraId="2F09041B" w14:textId="59171B00" w:rsidR="0020441E" w:rsidRPr="005F6E79" w:rsidRDefault="0020441E" w:rsidP="00F722C3">
      <w:pPr>
        <w:pStyle w:val="ListParagraph"/>
        <w:numPr>
          <w:ilvl w:val="0"/>
          <w:numId w:val="11"/>
        </w:numPr>
      </w:pPr>
      <w:r w:rsidRPr="005F6E79">
        <w:t>Set up</w:t>
      </w:r>
      <w:r w:rsidR="00E15E1C" w:rsidRPr="005F6E79">
        <w:t xml:space="preserve"> </w:t>
      </w:r>
      <w:r w:rsidR="003A117F">
        <w:t>mobile dental equipment</w:t>
      </w:r>
    </w:p>
    <w:p w14:paraId="5B552863" w14:textId="6673C157" w:rsidR="0090289E" w:rsidRPr="005F6E79" w:rsidRDefault="0090289E" w:rsidP="00F722C3">
      <w:pPr>
        <w:pStyle w:val="ListParagraph"/>
        <w:numPr>
          <w:ilvl w:val="0"/>
          <w:numId w:val="11"/>
        </w:numPr>
      </w:pPr>
      <w:r w:rsidRPr="005F6E79">
        <w:t>Don protective eyewear, mask, protective clothing and gloves as identified by approved cleaner/ disinfectant</w:t>
      </w:r>
    </w:p>
    <w:p w14:paraId="2C9720B2" w14:textId="01CD077E" w:rsidR="00255D54" w:rsidRPr="005F6E79" w:rsidRDefault="003E7F4D" w:rsidP="00F722C3">
      <w:pPr>
        <w:pStyle w:val="ListParagraph"/>
        <w:numPr>
          <w:ilvl w:val="0"/>
          <w:numId w:val="11"/>
        </w:numPr>
      </w:pPr>
      <w:r w:rsidRPr="005F6E79">
        <w:t xml:space="preserve">Clean the identified counter space, patient chair and </w:t>
      </w:r>
      <w:r w:rsidR="001737D2">
        <w:t>p</w:t>
      </w:r>
      <w:r w:rsidRPr="005F6E79">
        <w:t xml:space="preserve">ortable </w:t>
      </w:r>
      <w:r w:rsidR="001737D2">
        <w:t>d</w:t>
      </w:r>
      <w:r w:rsidRPr="005F6E79">
        <w:t xml:space="preserve">ental </w:t>
      </w:r>
      <w:r w:rsidR="001737D2">
        <w:t>u</w:t>
      </w:r>
      <w:r w:rsidRPr="005F6E79">
        <w:t>nit to remove any existing dust, dirt or other materials with the approved cleaner/ disinfectant</w:t>
      </w:r>
      <w:r w:rsidR="00255D54" w:rsidRPr="005F6E79">
        <w:t xml:space="preserve">, using a new wipe for each </w:t>
      </w:r>
      <w:r w:rsidR="00B05240" w:rsidRPr="005F6E79">
        <w:t>area</w:t>
      </w:r>
      <w:r w:rsidR="001F3AD5" w:rsidRPr="005F6E79">
        <w:t xml:space="preserve"> </w:t>
      </w:r>
      <w:r w:rsidR="00255D54" w:rsidRPr="005F6E79">
        <w:t xml:space="preserve">(dental unit, hoses, chair, counter, </w:t>
      </w:r>
      <w:r w:rsidR="002E21DD" w:rsidRPr="005F6E79">
        <w:t>etc.</w:t>
      </w:r>
      <w:r w:rsidR="00255D54" w:rsidRPr="005F6E79">
        <w:t>)</w:t>
      </w:r>
    </w:p>
    <w:p w14:paraId="3CCE1FD6" w14:textId="31A51AEE" w:rsidR="00255D54" w:rsidRPr="005F6E79" w:rsidRDefault="00255D54" w:rsidP="00F722C3">
      <w:pPr>
        <w:pStyle w:val="ListParagraph"/>
        <w:numPr>
          <w:ilvl w:val="0"/>
          <w:numId w:val="11"/>
        </w:numPr>
      </w:pPr>
      <w:r w:rsidRPr="005F6E79">
        <w:t xml:space="preserve">Disinfect the surfaces with a new wipe for each surface, ensuring the surface has enough product on it to remain visibly wet for the </w:t>
      </w:r>
      <w:r w:rsidRPr="00E60031">
        <w:t xml:space="preserve">entire contact </w:t>
      </w:r>
      <w:r w:rsidR="00ED75FB" w:rsidRPr="00E60031">
        <w:t>time</w:t>
      </w:r>
      <w:r w:rsidR="001737D2">
        <w:t>*</w:t>
      </w:r>
      <w:r w:rsidR="006D7AB1" w:rsidRPr="00E60031">
        <w:t xml:space="preserve"> (</w:t>
      </w:r>
      <w:r w:rsidR="00A36718">
        <w:t xml:space="preserve">minimum of </w:t>
      </w:r>
      <w:r w:rsidR="006D7AB1" w:rsidRPr="00E60031">
        <w:t>3 minutes)</w:t>
      </w:r>
    </w:p>
    <w:p w14:paraId="43338EE1" w14:textId="7E77C8AC" w:rsidR="00255D54" w:rsidRPr="005F6E79" w:rsidRDefault="001F3AD5" w:rsidP="00F722C3">
      <w:pPr>
        <w:pStyle w:val="ListParagraph"/>
        <w:numPr>
          <w:ilvl w:val="0"/>
          <w:numId w:val="11"/>
        </w:numPr>
      </w:pPr>
      <w:r w:rsidRPr="005F6E79">
        <w:t>Continue setting up treatment/ working area with appropriate barriers</w:t>
      </w:r>
      <w:r w:rsidR="003A117F">
        <w:t xml:space="preserve"> and patient care items</w:t>
      </w:r>
      <w:r w:rsidRPr="005F6E79">
        <w:t xml:space="preserve"> </w:t>
      </w:r>
      <w:r w:rsidR="000F7C22" w:rsidRPr="005F6E79">
        <w:t>for patient treatment</w:t>
      </w:r>
    </w:p>
    <w:p w14:paraId="489F2C2E" w14:textId="77777777" w:rsidR="00DD5091" w:rsidRPr="005F6E79" w:rsidRDefault="00DD5091" w:rsidP="00DD5091"/>
    <w:p w14:paraId="785FFD9C" w14:textId="3EBD84F4" w:rsidR="00344720" w:rsidRPr="001737D2" w:rsidRDefault="00732D9E" w:rsidP="00732D9E">
      <w:pPr>
        <w:pStyle w:val="Heading4"/>
        <w:rPr>
          <w:b/>
          <w:bCs/>
        </w:rPr>
      </w:pPr>
      <w:r w:rsidRPr="005F6E79">
        <w:t>Cleaning and Disinfection of Clinical Contact Surfaces</w:t>
      </w:r>
      <w:r w:rsidR="003774EF" w:rsidRPr="005F6E79">
        <w:t xml:space="preserve"> </w:t>
      </w:r>
      <w:r w:rsidR="003774EF" w:rsidRPr="001737D2">
        <w:rPr>
          <w:b/>
          <w:bCs/>
        </w:rPr>
        <w:t>After Patient Care</w:t>
      </w:r>
    </w:p>
    <w:p w14:paraId="5D9C5D11" w14:textId="545A6D43" w:rsidR="0090289E" w:rsidRPr="005F6E79" w:rsidRDefault="00D8759A" w:rsidP="00F722C3">
      <w:pPr>
        <w:pStyle w:val="ListParagraph"/>
        <w:numPr>
          <w:ilvl w:val="0"/>
          <w:numId w:val="25"/>
        </w:numPr>
      </w:pPr>
      <w:r w:rsidRPr="005F6E79">
        <w:t xml:space="preserve">Don </w:t>
      </w:r>
      <w:r w:rsidR="00F97740" w:rsidRPr="005F6E79">
        <w:t>protective eyewear, mask, protective clothing and gloves</w:t>
      </w:r>
      <w:r w:rsidR="0090289E" w:rsidRPr="005F6E79">
        <w:t xml:space="preserve"> as identified by approved cleaner/ disinfectant</w:t>
      </w:r>
    </w:p>
    <w:p w14:paraId="6D400F9F" w14:textId="2C1E8A11" w:rsidR="0090289E" w:rsidRPr="005F6E79" w:rsidRDefault="00D8759A" w:rsidP="00F722C3">
      <w:pPr>
        <w:pStyle w:val="ListParagraph"/>
        <w:numPr>
          <w:ilvl w:val="0"/>
          <w:numId w:val="25"/>
        </w:numPr>
      </w:pPr>
      <w:r w:rsidRPr="005F6E79">
        <w:t>Clean the</w:t>
      </w:r>
      <w:r w:rsidR="009F2340" w:rsidRPr="005F6E79">
        <w:t xml:space="preserve"> clinical contact</w:t>
      </w:r>
      <w:r w:rsidRPr="005F6E79">
        <w:t xml:space="preserve"> surface</w:t>
      </w:r>
      <w:r w:rsidR="0089761A" w:rsidRPr="005F6E79">
        <w:t>s</w:t>
      </w:r>
      <w:r w:rsidRPr="005F6E79">
        <w:t xml:space="preserve"> with </w:t>
      </w:r>
      <w:r w:rsidR="009F2340" w:rsidRPr="005F6E79">
        <w:t>a wipe</w:t>
      </w:r>
      <w:r w:rsidR="006E1FA9" w:rsidRPr="005F6E79">
        <w:t xml:space="preserve">, using a new wipe for each </w:t>
      </w:r>
      <w:r w:rsidR="00DC1A27" w:rsidRPr="005F6E79">
        <w:t>area</w:t>
      </w:r>
      <w:r w:rsidR="006E1FA9" w:rsidRPr="005F6E79">
        <w:t xml:space="preserve"> (</w:t>
      </w:r>
      <w:r w:rsidR="0089761A" w:rsidRPr="005F6E79">
        <w:t>dental unit</w:t>
      </w:r>
      <w:r w:rsidR="009F2340" w:rsidRPr="005F6E79">
        <w:t>, hoses</w:t>
      </w:r>
      <w:r w:rsidR="0089761A" w:rsidRPr="005F6E79">
        <w:t xml:space="preserve">, chair, counter, </w:t>
      </w:r>
      <w:r w:rsidR="006D2D4F" w:rsidRPr="005F6E79">
        <w:t>etc.</w:t>
      </w:r>
      <w:r w:rsidR="0089761A" w:rsidRPr="005F6E79">
        <w:t>)</w:t>
      </w:r>
    </w:p>
    <w:p w14:paraId="1FB05F46" w14:textId="2AA38924" w:rsidR="006E1FA9" w:rsidRPr="005F6E79" w:rsidRDefault="006E1FA9" w:rsidP="00F722C3">
      <w:pPr>
        <w:pStyle w:val="ListParagraph"/>
        <w:numPr>
          <w:ilvl w:val="0"/>
          <w:numId w:val="25"/>
        </w:numPr>
      </w:pPr>
      <w:r w:rsidRPr="005F6E79">
        <w:t>Disinfect the surface</w:t>
      </w:r>
      <w:r w:rsidR="0089761A" w:rsidRPr="005F6E79">
        <w:t>s</w:t>
      </w:r>
      <w:r w:rsidRPr="005F6E79">
        <w:t xml:space="preserve"> with a new wipe</w:t>
      </w:r>
      <w:r w:rsidR="0089761A" w:rsidRPr="005F6E79">
        <w:t xml:space="preserve"> for each </w:t>
      </w:r>
      <w:r w:rsidR="00225824" w:rsidRPr="005F6E79">
        <w:t>area</w:t>
      </w:r>
      <w:r w:rsidR="0089761A" w:rsidRPr="005F6E79">
        <w:t xml:space="preserve">, ensuring the surface has enough product on it to remain visibly wet for </w:t>
      </w:r>
      <w:r w:rsidR="0089761A" w:rsidRPr="001E64E1">
        <w:t>the entire contact time</w:t>
      </w:r>
      <w:r w:rsidR="001737D2">
        <w:t>*</w:t>
      </w:r>
      <w:r w:rsidR="00E60031">
        <w:rPr>
          <w:b/>
          <w:bCs/>
        </w:rPr>
        <w:t xml:space="preserve"> </w:t>
      </w:r>
      <w:r w:rsidR="000D1E11">
        <w:t>(</w:t>
      </w:r>
      <w:r w:rsidR="001737D2">
        <w:t xml:space="preserve">minimum of </w:t>
      </w:r>
      <w:r w:rsidR="000D1E11">
        <w:t>3 minutes)</w:t>
      </w:r>
    </w:p>
    <w:p w14:paraId="041659DC" w14:textId="77777777" w:rsidR="008749D5" w:rsidRPr="005F6E79" w:rsidRDefault="008749D5" w:rsidP="00344720"/>
    <w:p w14:paraId="5C846FAD" w14:textId="0921CF56" w:rsidR="008749D5" w:rsidRPr="005F6E79" w:rsidRDefault="00D77E83" w:rsidP="00344720">
      <w:r w:rsidRPr="005F6E79">
        <w:t>*</w:t>
      </w:r>
      <w:r w:rsidR="008749D5" w:rsidRPr="005F6E79">
        <w:t xml:space="preserve">Contact time, dwell time or wet time is the length of time </w:t>
      </w:r>
      <w:r w:rsidR="001F0798" w:rsidRPr="005F6E79">
        <w:t xml:space="preserve">the disinfectant </w:t>
      </w:r>
      <w:r w:rsidR="00F030FD" w:rsidRPr="005F6E79">
        <w:t>must</w:t>
      </w:r>
      <w:r w:rsidR="001F0798" w:rsidRPr="005F6E79">
        <w:t xml:space="preserve"> remain visibly wet</w:t>
      </w:r>
      <w:r w:rsidR="00AB3F16" w:rsidRPr="005F6E79">
        <w:t xml:space="preserve"> </w:t>
      </w:r>
      <w:r w:rsidR="00611918" w:rsidRPr="005F6E79">
        <w:t>to</w:t>
      </w:r>
      <w:r w:rsidR="00AB3F16" w:rsidRPr="005F6E79">
        <w:t xml:space="preserve"> properly disinfect the surface. </w:t>
      </w:r>
    </w:p>
    <w:p w14:paraId="34DDE807" w14:textId="77777777" w:rsidR="00AB3F16" w:rsidRPr="005F6E79" w:rsidRDefault="00AB3F16" w:rsidP="00344720"/>
    <w:p w14:paraId="18EBBFB6" w14:textId="6D2AFFA9" w:rsidR="002F0F5D" w:rsidRPr="005F6E79" w:rsidRDefault="00344720" w:rsidP="002F0F5D">
      <w:r w:rsidRPr="005F6E79">
        <w:rPr>
          <w:noProof/>
        </w:rPr>
        <w:drawing>
          <wp:inline distT="0" distB="0" distL="0" distR="0" wp14:anchorId="259EF134" wp14:editId="6E96D828">
            <wp:extent cx="5943600" cy="1842135"/>
            <wp:effectExtent l="19050" t="19050" r="19050" b="24765"/>
            <wp:docPr id="2050" name="Picture 2050">
              <a:extLst xmlns:a="http://schemas.openxmlformats.org/drawingml/2006/main">
                <a:ext uri="{FF2B5EF4-FFF2-40B4-BE49-F238E27FC236}">
                  <a16:creationId xmlns:a16="http://schemas.microsoft.com/office/drawing/2014/main" id="{00B22C0A-1C65-CEE4-1A5C-AD407E8CED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00B22C0A-1C65-CEE4-1A5C-AD407E8CED59}"/>
                        </a:ext>
                      </a:extLst>
                    </pic:cNvPr>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943600" cy="1842135"/>
                    </a:xfrm>
                    <a:prstGeom prst="roundRect">
                      <a:avLst>
                        <a:gd name="adj" fmla="val 3876"/>
                      </a:avLst>
                    </a:prstGeom>
                    <a:noFill/>
                    <a:ln>
                      <a:solidFill>
                        <a:schemeClr val="accent1"/>
                      </a:solidFill>
                    </a:ln>
                    <a:effectLst/>
                  </pic:spPr>
                </pic:pic>
              </a:graphicData>
            </a:graphic>
          </wp:inline>
        </w:drawing>
      </w:r>
    </w:p>
    <w:p w14:paraId="683DEAAD" w14:textId="77777777" w:rsidR="00D77E83" w:rsidRPr="005F6E79" w:rsidRDefault="00D77E83" w:rsidP="002F0F5D"/>
    <w:p w14:paraId="44C9BE8E" w14:textId="5940F7B0" w:rsidR="0075773E" w:rsidRPr="005F6E79" w:rsidRDefault="00A01036" w:rsidP="00FB71AA">
      <w:pPr>
        <w:pStyle w:val="Heading3"/>
      </w:pPr>
      <w:bookmarkStart w:id="13" w:name="_Toc185840068"/>
      <w:r w:rsidRPr="005F6E79">
        <w:t>Cleaning and Disinfection Resources</w:t>
      </w:r>
      <w:bookmarkEnd w:id="13"/>
    </w:p>
    <w:p w14:paraId="6D48FAC8" w14:textId="477663DE" w:rsidR="000E2812" w:rsidRDefault="00C30ABF" w:rsidP="00AA473C">
      <w:r w:rsidRPr="005F6E79">
        <w:t>CDC Department of Oral Health. 202</w:t>
      </w:r>
      <w:r w:rsidR="000B5496" w:rsidRPr="005F6E79">
        <w:t>4</w:t>
      </w:r>
      <w:r w:rsidRPr="005F6E79">
        <w:t xml:space="preserve">. </w:t>
      </w:r>
      <w:r w:rsidR="000E60CA">
        <w:t xml:space="preserve">Environmental Infection Prevention and Control: </w:t>
      </w:r>
      <w:hyperlink r:id="rId24" w:history="1">
        <w:r w:rsidR="000E60CA" w:rsidRPr="001A4D9F">
          <w:rPr>
            <w:rStyle w:val="Hyperlink"/>
          </w:rPr>
          <w:t>https://www.cdc.gov/dental-infection-control/hcp/summary/sterilization-disinfection.html</w:t>
        </w:r>
      </w:hyperlink>
    </w:p>
    <w:p w14:paraId="025AABBA" w14:textId="77777777" w:rsidR="000E60CA" w:rsidRPr="005F6E79" w:rsidRDefault="000E60CA" w:rsidP="00AA473C"/>
    <w:p w14:paraId="1D214A9C" w14:textId="5DC2942C" w:rsidR="00653721" w:rsidRPr="005F6E79" w:rsidRDefault="00653721" w:rsidP="00653721">
      <w:pPr>
        <w:pStyle w:val="Heading2"/>
      </w:pPr>
      <w:bookmarkStart w:id="14" w:name="_Toc185840069"/>
      <w:r w:rsidRPr="005F6E79">
        <w:t>Instrument</w:t>
      </w:r>
      <w:r w:rsidR="00906A34" w:rsidRPr="005F6E79">
        <w:t xml:space="preserve"> Sterilization</w:t>
      </w:r>
      <w:r w:rsidR="00EA0ECA" w:rsidRPr="005F6E79">
        <w:t>/ Management</w:t>
      </w:r>
      <w:bookmarkEnd w:id="14"/>
    </w:p>
    <w:p w14:paraId="13CF455D" w14:textId="4C1A3124" w:rsidR="00D778FA" w:rsidRPr="005F6E79" w:rsidRDefault="00D430BA" w:rsidP="004F5DD1">
      <w:r w:rsidRPr="005F6E79">
        <w:t>In the</w:t>
      </w:r>
      <w:r w:rsidR="003A117F">
        <w:t xml:space="preserve"> </w:t>
      </w:r>
      <w:r w:rsidR="00D82AC2">
        <w:t>community dental health</w:t>
      </w:r>
      <w:r w:rsidRPr="005F6E79">
        <w:t xml:space="preserve"> setting, every effort should be made to use single-use, disposable </w:t>
      </w:r>
      <w:r w:rsidR="00D757BB" w:rsidRPr="005F6E79">
        <w:t xml:space="preserve">items.  </w:t>
      </w:r>
      <w:r w:rsidR="00052D9A" w:rsidRPr="005F6E79">
        <w:t xml:space="preserve">When reusable patient items are used, they must be cleaned and sterilized to prevent transmission of </w:t>
      </w:r>
      <w:r w:rsidR="00D778FA" w:rsidRPr="005F6E79">
        <w:t xml:space="preserve">disease between patients. </w:t>
      </w:r>
    </w:p>
    <w:p w14:paraId="0789B2A5" w14:textId="77777777" w:rsidR="00300BCD" w:rsidRPr="005F6E79" w:rsidRDefault="00300BCD" w:rsidP="004F5DD1"/>
    <w:p w14:paraId="649A9D3B" w14:textId="4C1CDC01" w:rsidR="004F5DD1" w:rsidRPr="005F6E79" w:rsidRDefault="004F5DD1" w:rsidP="004F5DD1">
      <w:r w:rsidRPr="005F6E79">
        <w:t>Instrument processing requires multiple steps using specialized equipment.</w:t>
      </w:r>
      <w:r w:rsidR="00484F3C" w:rsidRPr="005F6E79">
        <w:t xml:space="preserve"> Cleaning to remove debris and organic contamination from instruments should always occur before disinfection or sterilization. If blood, saliva, and other </w:t>
      </w:r>
      <w:r w:rsidR="0046782D" w:rsidRPr="005F6E79">
        <w:t xml:space="preserve">contaminants </w:t>
      </w:r>
      <w:r w:rsidR="00484F3C" w:rsidRPr="005F6E79">
        <w:t>are not removed, these materials can shield microorganisms and potentially compromise the sterilization process.</w:t>
      </w:r>
      <w:r w:rsidR="00304A3E" w:rsidRPr="005F6E79">
        <w:t xml:space="preserve"> Sterilization of patient care items is </w:t>
      </w:r>
      <w:r w:rsidR="002C49F4" w:rsidRPr="005F6E79">
        <w:t xml:space="preserve">achieved </w:t>
      </w:r>
      <w:r w:rsidR="00304A3E" w:rsidRPr="005F6E79">
        <w:t xml:space="preserve">by steam sterilization </w:t>
      </w:r>
      <w:r w:rsidR="00CB0864" w:rsidRPr="005F6E79">
        <w:t>to inactivate potentially dangerous pathogens, including spores.</w:t>
      </w:r>
    </w:p>
    <w:p w14:paraId="458FB9D7" w14:textId="77777777" w:rsidR="00950DF3" w:rsidRPr="005F6E79" w:rsidRDefault="00950DF3" w:rsidP="004F5DD1"/>
    <w:p w14:paraId="0C8F70AF" w14:textId="2B8DD593" w:rsidR="00950DF3" w:rsidRPr="005F6E79" w:rsidRDefault="00950DF3" w:rsidP="00950DF3">
      <w:r w:rsidRPr="005F6E79">
        <w:t xml:space="preserve">Patient-care items (e.g., dental instruments, devices, and equipment) are categorized </w:t>
      </w:r>
      <w:r w:rsidR="003D5B55">
        <w:t xml:space="preserve">according to the Spaulding Classification </w:t>
      </w:r>
      <w:r w:rsidRPr="005F6E79">
        <w:t xml:space="preserve">as critical, </w:t>
      </w:r>
      <w:r w:rsidR="006C2AC1" w:rsidRPr="005F6E79">
        <w:t>semi critical</w:t>
      </w:r>
      <w:r w:rsidRPr="005F6E79">
        <w:t>, or noncritical, depending on the potential risk for infection associated with their intended use.</w:t>
      </w:r>
    </w:p>
    <w:p w14:paraId="75E29EEC" w14:textId="0C5C58E2" w:rsidR="00950DF3" w:rsidRPr="005F6E79" w:rsidRDefault="00950DF3" w:rsidP="00F722C3">
      <w:pPr>
        <w:pStyle w:val="ListParagraph"/>
        <w:numPr>
          <w:ilvl w:val="0"/>
          <w:numId w:val="12"/>
        </w:numPr>
      </w:pPr>
      <w:r w:rsidRPr="005F6E79">
        <w:t>Critical items, such as surgical instrument</w:t>
      </w:r>
      <w:r w:rsidR="00D15145">
        <w:t xml:space="preserve">s, </w:t>
      </w:r>
      <w:r w:rsidRPr="005F6E79">
        <w:t>periodontal scalers</w:t>
      </w:r>
      <w:r w:rsidR="005B62FC">
        <w:t>/ curettes</w:t>
      </w:r>
      <w:r w:rsidR="00D15145">
        <w:t xml:space="preserve"> and </w:t>
      </w:r>
      <w:r w:rsidR="008515A5">
        <w:t>ultrasonic scaling tips</w:t>
      </w:r>
      <w:r w:rsidRPr="005F6E79">
        <w:t xml:space="preserve">, are those used to penetrate soft tissue or bone. They have the greatest risk of transmitting infection and should always be </w:t>
      </w:r>
      <w:r w:rsidR="00913585" w:rsidRPr="005F6E79">
        <w:t>steam sterilized</w:t>
      </w:r>
    </w:p>
    <w:p w14:paraId="37B09ADD" w14:textId="6DA26938" w:rsidR="00950DF3" w:rsidRPr="005F6E79" w:rsidRDefault="00ED75FB" w:rsidP="00F722C3">
      <w:pPr>
        <w:pStyle w:val="ListParagraph"/>
        <w:numPr>
          <w:ilvl w:val="0"/>
          <w:numId w:val="12"/>
        </w:numPr>
      </w:pPr>
      <w:r w:rsidRPr="005F6E79">
        <w:t>Semi critical</w:t>
      </w:r>
      <w:r w:rsidR="00950DF3" w:rsidRPr="005F6E79">
        <w:t xml:space="preserve"> items are those that </w:t>
      </w:r>
      <w:proofErr w:type="gramStart"/>
      <w:r w:rsidR="00950DF3" w:rsidRPr="005F6E79">
        <w:t>come in contact with</w:t>
      </w:r>
      <w:proofErr w:type="gramEnd"/>
      <w:r w:rsidR="00950DF3" w:rsidRPr="005F6E79">
        <w:t xml:space="preserve"> mucous membranes or non-intact skin (e.g., exposed skin that is chapped, abraded, or has dermatitis). These items have a lower risk of transmission. Because </w:t>
      </w:r>
      <w:r w:rsidR="00AA1396" w:rsidRPr="005F6E79">
        <w:t>most</w:t>
      </w:r>
      <w:r w:rsidR="00950DF3" w:rsidRPr="005F6E79">
        <w:t xml:space="preserve"> </w:t>
      </w:r>
      <w:r w:rsidRPr="005F6E79">
        <w:t>semi critical</w:t>
      </w:r>
      <w:r w:rsidR="00950DF3" w:rsidRPr="005F6E79">
        <w:t xml:space="preserve"> items in dentistry are heat-tolerant, they should also be </w:t>
      </w:r>
      <w:r w:rsidR="000E7E04" w:rsidRPr="005F6E79">
        <w:t xml:space="preserve">steam </w:t>
      </w:r>
      <w:r w:rsidRPr="005F6E79">
        <w:t>sterilized</w:t>
      </w:r>
    </w:p>
    <w:p w14:paraId="201BBC25" w14:textId="0AAB8820" w:rsidR="003B3C65" w:rsidRPr="005F6E79" w:rsidRDefault="00304A3E" w:rsidP="00F722C3">
      <w:pPr>
        <w:pStyle w:val="ListParagraph"/>
        <w:numPr>
          <w:ilvl w:val="0"/>
          <w:numId w:val="12"/>
        </w:numPr>
      </w:pPr>
      <w:r w:rsidRPr="005F6E79">
        <w:t xml:space="preserve">Noncritical patient-care items are those that only contact intact skin. These items pose the least risk of transmission of infection. In </w:t>
      </w:r>
      <w:r w:rsidR="00AA1396" w:rsidRPr="005F6E79">
        <w:t>most</w:t>
      </w:r>
      <w:r w:rsidRPr="005F6E79">
        <w:t xml:space="preserve"> cases, cleaning followed by disinfection with an EPA-registered hospital disinfectant is adequate</w:t>
      </w:r>
    </w:p>
    <w:p w14:paraId="109A6C7D" w14:textId="77777777" w:rsidR="00EF4C72" w:rsidRPr="005F6E79" w:rsidRDefault="00EF4C72" w:rsidP="00EF4C72">
      <w:pPr>
        <w:pStyle w:val="ListParagraph"/>
      </w:pPr>
    </w:p>
    <w:p w14:paraId="45138A3D" w14:textId="69E9FAAA" w:rsidR="000269EC" w:rsidRPr="005F6E79" w:rsidRDefault="00A17C07" w:rsidP="00A17C07">
      <w:pPr>
        <w:pStyle w:val="Heading3"/>
      </w:pPr>
      <w:bookmarkStart w:id="15" w:name="_Toc185840070"/>
      <w:r w:rsidRPr="005F6E79">
        <w:t>Instrument Transport</w:t>
      </w:r>
      <w:bookmarkEnd w:id="15"/>
    </w:p>
    <w:p w14:paraId="79111AE2" w14:textId="1032EE60" w:rsidR="00F05A48" w:rsidRPr="005F6E79" w:rsidRDefault="00F05A48" w:rsidP="00F05A48">
      <w:r w:rsidRPr="005F6E79">
        <w:t xml:space="preserve">Because of the nature of </w:t>
      </w:r>
      <w:r w:rsidR="00714345">
        <w:t>community based dental health services</w:t>
      </w:r>
      <w:r w:rsidRPr="005F6E79">
        <w:t xml:space="preserve">, contaminated instruments must be transported back to </w:t>
      </w:r>
      <w:r w:rsidR="005F5C95" w:rsidRPr="005F6E79">
        <w:t xml:space="preserve">a central location to be </w:t>
      </w:r>
      <w:r w:rsidR="00DC3AB6" w:rsidRPr="005F6E79">
        <w:t xml:space="preserve">terminally </w:t>
      </w:r>
      <w:r w:rsidR="005F5C95" w:rsidRPr="005F6E79">
        <w:t xml:space="preserve">cleaned and sterilized. </w:t>
      </w:r>
      <w:r w:rsidR="00307972" w:rsidRPr="005F6E79">
        <w:t>To</w:t>
      </w:r>
      <w:r w:rsidR="007371E8" w:rsidRPr="005F6E79">
        <w:t xml:space="preserve"> maintain a safe environment for </w:t>
      </w:r>
      <w:r w:rsidR="00EF4C72" w:rsidRPr="005F6E79">
        <w:t>DHCP</w:t>
      </w:r>
      <w:r w:rsidR="003A4B42" w:rsidRPr="005F6E79">
        <w:t xml:space="preserve"> and patients, contaminated instruments should be handled according to CDC recommendations and transported </w:t>
      </w:r>
      <w:r w:rsidR="00366CBB" w:rsidRPr="005F6E79">
        <w:t xml:space="preserve">according to the </w:t>
      </w:r>
      <w:hyperlink r:id="rId25" w:history="1">
        <w:r w:rsidR="00366CBB" w:rsidRPr="005F6E79">
          <w:rPr>
            <w:rStyle w:val="Hyperlink"/>
          </w:rPr>
          <w:t>OSHA Bloodborne Pathogens Standard.</w:t>
        </w:r>
      </w:hyperlink>
      <w:r w:rsidR="001E5C9E" w:rsidRPr="005F6E79">
        <w:t xml:space="preserve"> </w:t>
      </w:r>
    </w:p>
    <w:p w14:paraId="22F088D2" w14:textId="77777777" w:rsidR="00366CBB" w:rsidRPr="005F6E79" w:rsidRDefault="00366CBB" w:rsidP="00F05A48"/>
    <w:p w14:paraId="03EEB6F9" w14:textId="3CF4F7BC" w:rsidR="00366CBB" w:rsidRPr="005F6E79" w:rsidRDefault="00366CBB" w:rsidP="00366CBB">
      <w:pPr>
        <w:pStyle w:val="Heading4"/>
      </w:pPr>
      <w:r w:rsidRPr="00753DD5">
        <w:t>Instrument Transport Process:</w:t>
      </w:r>
      <w:r w:rsidRPr="005F6E79">
        <w:t xml:space="preserve"> </w:t>
      </w:r>
    </w:p>
    <w:p w14:paraId="43E11B45" w14:textId="3D6BD360" w:rsidR="00366CBB" w:rsidRPr="005F6E79" w:rsidRDefault="005575C5" w:rsidP="00F722C3">
      <w:pPr>
        <w:pStyle w:val="ListParagraph"/>
        <w:numPr>
          <w:ilvl w:val="0"/>
          <w:numId w:val="13"/>
        </w:numPr>
      </w:pPr>
      <w:r w:rsidRPr="005F6E79">
        <w:t xml:space="preserve">Instruments should be safely transferred to an </w:t>
      </w:r>
      <w:r w:rsidR="00701B27" w:rsidRPr="005F6E79">
        <w:t xml:space="preserve">OSHA </w:t>
      </w:r>
      <w:r w:rsidRPr="005F6E79">
        <w:t xml:space="preserve">approved </w:t>
      </w:r>
      <w:r w:rsidR="00332CBB" w:rsidRPr="005F6E79">
        <w:t>transport container</w:t>
      </w:r>
      <w:r w:rsidR="00FB116B" w:rsidRPr="005F6E79">
        <w:t xml:space="preserve"> during treatment area cleaning/ disinfection</w:t>
      </w:r>
    </w:p>
    <w:p w14:paraId="6966DAF0" w14:textId="5B0FB4A3" w:rsidR="00332CBB" w:rsidRPr="005F6E79" w:rsidRDefault="00753DD5" w:rsidP="00F722C3">
      <w:pPr>
        <w:pStyle w:val="ListParagraph"/>
        <w:numPr>
          <w:ilvl w:val="1"/>
          <w:numId w:val="13"/>
        </w:numPr>
      </w:pPr>
      <w:r>
        <w:rPr>
          <w:noProof/>
        </w:rPr>
        <w:drawing>
          <wp:anchor distT="0" distB="0" distL="114300" distR="114300" simplePos="0" relativeHeight="251658245" behindDoc="1" locked="0" layoutInCell="1" allowOverlap="1" wp14:anchorId="630FE7EF" wp14:editId="64739484">
            <wp:simplePos x="0" y="0"/>
            <wp:positionH relativeFrom="margin">
              <wp:align>right</wp:align>
            </wp:positionH>
            <wp:positionV relativeFrom="paragraph">
              <wp:posOffset>173990</wp:posOffset>
            </wp:positionV>
            <wp:extent cx="2168525" cy="1626235"/>
            <wp:effectExtent l="0" t="0" r="3175" b="0"/>
            <wp:wrapTight wrapText="bothSides">
              <wp:wrapPolygon edited="0">
                <wp:start x="0" y="0"/>
                <wp:lineTo x="0" y="21254"/>
                <wp:lineTo x="21442" y="21254"/>
                <wp:lineTo x="21442" y="0"/>
                <wp:lineTo x="0" y="0"/>
              </wp:wrapPolygon>
            </wp:wrapTight>
            <wp:docPr id="1159285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8525" cy="1626235"/>
                    </a:xfrm>
                    <a:prstGeom prst="rect">
                      <a:avLst/>
                    </a:prstGeom>
                    <a:noFill/>
                    <a:ln>
                      <a:noFill/>
                    </a:ln>
                  </pic:spPr>
                </pic:pic>
              </a:graphicData>
            </a:graphic>
          </wp:anchor>
        </w:drawing>
      </w:r>
      <w:r w:rsidR="00332CBB" w:rsidRPr="005F6E79">
        <w:t>Transport containers must be:</w:t>
      </w:r>
    </w:p>
    <w:p w14:paraId="2B395907" w14:textId="4F0E698A" w:rsidR="00332CBB" w:rsidRPr="005F6E79" w:rsidRDefault="00332CBB" w:rsidP="00F722C3">
      <w:pPr>
        <w:pStyle w:val="ListParagraph"/>
        <w:numPr>
          <w:ilvl w:val="2"/>
          <w:numId w:val="13"/>
        </w:numPr>
      </w:pPr>
      <w:proofErr w:type="spellStart"/>
      <w:r w:rsidRPr="005F6E79">
        <w:t>Latchable</w:t>
      </w:r>
      <w:proofErr w:type="spellEnd"/>
      <w:r w:rsidRPr="005F6E79">
        <w:t>/ lockable</w:t>
      </w:r>
    </w:p>
    <w:p w14:paraId="6B5328A8" w14:textId="76F3B104" w:rsidR="00332CBB" w:rsidRPr="005F6E79" w:rsidRDefault="00753DD5" w:rsidP="00F722C3">
      <w:pPr>
        <w:pStyle w:val="ListParagraph"/>
        <w:numPr>
          <w:ilvl w:val="2"/>
          <w:numId w:val="13"/>
        </w:numPr>
      </w:pPr>
      <w:r>
        <w:rPr>
          <w:noProof/>
        </w:rPr>
        <w:drawing>
          <wp:anchor distT="0" distB="0" distL="114300" distR="114300" simplePos="0" relativeHeight="251658244" behindDoc="1" locked="0" layoutInCell="1" allowOverlap="1" wp14:anchorId="7CBDADBB" wp14:editId="68998441">
            <wp:simplePos x="0" y="0"/>
            <wp:positionH relativeFrom="column">
              <wp:posOffset>4514215</wp:posOffset>
            </wp:positionH>
            <wp:positionV relativeFrom="paragraph">
              <wp:posOffset>30480</wp:posOffset>
            </wp:positionV>
            <wp:extent cx="1648460" cy="1236345"/>
            <wp:effectExtent l="0" t="3493" r="5398" b="5397"/>
            <wp:wrapTight wrapText="bothSides">
              <wp:wrapPolygon edited="0">
                <wp:start x="-46" y="21539"/>
                <wp:lineTo x="21421" y="21539"/>
                <wp:lineTo x="21421" y="239"/>
                <wp:lineTo x="-46" y="239"/>
                <wp:lineTo x="-46" y="21539"/>
              </wp:wrapPolygon>
            </wp:wrapTight>
            <wp:docPr id="159395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648460" cy="123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CBB" w:rsidRPr="005F6E79">
        <w:t xml:space="preserve">Puncture </w:t>
      </w:r>
      <w:r w:rsidR="00C33224" w:rsidRPr="005F6E79">
        <w:t>proof.</w:t>
      </w:r>
    </w:p>
    <w:p w14:paraId="3C500540" w14:textId="75CA88E9" w:rsidR="00332CBB" w:rsidRPr="005F6E79" w:rsidRDefault="00332CBB" w:rsidP="00F722C3">
      <w:pPr>
        <w:pStyle w:val="ListParagraph"/>
        <w:numPr>
          <w:ilvl w:val="2"/>
          <w:numId w:val="13"/>
        </w:numPr>
      </w:pPr>
      <w:r w:rsidRPr="005F6E79">
        <w:t xml:space="preserve">Leak </w:t>
      </w:r>
      <w:r w:rsidR="00C33224" w:rsidRPr="005F6E79">
        <w:t>proof.</w:t>
      </w:r>
    </w:p>
    <w:p w14:paraId="780D06B2" w14:textId="26C7C758" w:rsidR="00332CBB" w:rsidRPr="005F6E79" w:rsidRDefault="00701B27" w:rsidP="00F722C3">
      <w:pPr>
        <w:pStyle w:val="ListParagraph"/>
        <w:numPr>
          <w:ilvl w:val="2"/>
          <w:numId w:val="13"/>
        </w:numPr>
      </w:pPr>
      <w:r w:rsidRPr="005F6E79">
        <w:t xml:space="preserve">Color </w:t>
      </w:r>
      <w:r w:rsidR="0062632D" w:rsidRPr="005F6E79">
        <w:t>coded red</w:t>
      </w:r>
      <w:r w:rsidRPr="005F6E79">
        <w:t xml:space="preserve"> and l</w:t>
      </w:r>
      <w:r w:rsidR="004970E0" w:rsidRPr="005F6E79">
        <w:t>abeled to include “Biohazard” and “Contaminated Equipment”</w:t>
      </w:r>
    </w:p>
    <w:p w14:paraId="424548C7" w14:textId="5E8D43E7" w:rsidR="00C361A4" w:rsidRPr="005F6E79" w:rsidRDefault="00C361A4" w:rsidP="00F722C3">
      <w:pPr>
        <w:pStyle w:val="ListParagraph"/>
        <w:numPr>
          <w:ilvl w:val="2"/>
          <w:numId w:val="13"/>
        </w:numPr>
      </w:pPr>
      <w:r w:rsidRPr="005F6E79">
        <w:t>Any labels on containers should be wipeable to ensure they can be cleaned and disinfected effectively (laminated, etc.)</w:t>
      </w:r>
    </w:p>
    <w:p w14:paraId="48014EBE" w14:textId="6C98D314" w:rsidR="00D14059" w:rsidRPr="005F6E79" w:rsidRDefault="00D14059" w:rsidP="00F722C3">
      <w:pPr>
        <w:pStyle w:val="ListParagraph"/>
        <w:numPr>
          <w:ilvl w:val="0"/>
          <w:numId w:val="13"/>
        </w:numPr>
      </w:pPr>
      <w:r w:rsidRPr="005F6E79">
        <w:t>Utility gloves should be worn during treatment area cleaning/ disinfection and handling contaminated instruments when packing for transport</w:t>
      </w:r>
    </w:p>
    <w:p w14:paraId="6C384BB1" w14:textId="3DE691DD" w:rsidR="00731B21" w:rsidRPr="005F6E79" w:rsidRDefault="00731B21" w:rsidP="00F722C3">
      <w:pPr>
        <w:pStyle w:val="ListParagraph"/>
        <w:numPr>
          <w:ilvl w:val="0"/>
          <w:numId w:val="13"/>
        </w:numPr>
      </w:pPr>
      <w:r w:rsidRPr="005F6E79">
        <w:t xml:space="preserve">After use and before </w:t>
      </w:r>
      <w:r w:rsidR="0062751B" w:rsidRPr="005F6E79">
        <w:t xml:space="preserve">instruments are placed in transport container, remove visible debris and saliva with a damp </w:t>
      </w:r>
      <w:r w:rsidR="00310729" w:rsidRPr="005F6E79">
        <w:t>gauze</w:t>
      </w:r>
    </w:p>
    <w:p w14:paraId="6F4D8F1E" w14:textId="07AA1430" w:rsidR="00FB116B" w:rsidRPr="005F6E79" w:rsidRDefault="00FB116B" w:rsidP="00F722C3">
      <w:pPr>
        <w:pStyle w:val="ListParagraph"/>
        <w:numPr>
          <w:ilvl w:val="0"/>
          <w:numId w:val="13"/>
        </w:numPr>
      </w:pPr>
      <w:r w:rsidRPr="005F6E79">
        <w:t xml:space="preserve">Contaminated instruments should be </w:t>
      </w:r>
      <w:r w:rsidR="00F87486" w:rsidRPr="005F6E79">
        <w:t>placed in an approved transport container</w:t>
      </w:r>
      <w:r w:rsidR="00D14059" w:rsidRPr="005F6E79">
        <w:t xml:space="preserve"> and </w:t>
      </w:r>
      <w:r w:rsidRPr="005F6E79">
        <w:t xml:space="preserve">sprayed with an </w:t>
      </w:r>
      <w:r w:rsidRPr="00364CD6">
        <w:t>enzymatic</w:t>
      </w:r>
      <w:r w:rsidR="00270B0C" w:rsidRPr="00364CD6">
        <w:t xml:space="preserve"> instrument spray</w:t>
      </w:r>
      <w:r w:rsidR="00364CD6">
        <w:t xml:space="preserve"> </w:t>
      </w:r>
      <w:r w:rsidR="00270B0C" w:rsidRPr="005F6E79">
        <w:t>to ensure the instruments do not dry out during transport</w:t>
      </w:r>
    </w:p>
    <w:p w14:paraId="096CC29C" w14:textId="03A85F7E" w:rsidR="00E96B64" w:rsidRPr="005F6E79" w:rsidRDefault="00B16219" w:rsidP="00F722C3">
      <w:pPr>
        <w:pStyle w:val="ListParagraph"/>
        <w:numPr>
          <w:ilvl w:val="0"/>
          <w:numId w:val="13"/>
        </w:numPr>
      </w:pPr>
      <w:r w:rsidRPr="005F6E79">
        <w:t xml:space="preserve">Individual instrument set transport containers should be placed in a </w:t>
      </w:r>
      <w:r w:rsidR="00E96B64" w:rsidRPr="005F6E79">
        <w:t xml:space="preserve">single, larger, </w:t>
      </w:r>
      <w:r w:rsidRPr="005F6E79">
        <w:t>secondary transport container</w:t>
      </w:r>
      <w:r w:rsidR="00E96B64" w:rsidRPr="005F6E79">
        <w:t xml:space="preserve"> that also meets the above specifications</w:t>
      </w:r>
    </w:p>
    <w:p w14:paraId="6953BA57" w14:textId="6D641B65" w:rsidR="00520A54" w:rsidRPr="005F6E79" w:rsidRDefault="00E96B64" w:rsidP="00F722C3">
      <w:pPr>
        <w:pStyle w:val="ListParagraph"/>
        <w:numPr>
          <w:ilvl w:val="0"/>
          <w:numId w:val="13"/>
        </w:numPr>
      </w:pPr>
      <w:r w:rsidRPr="005F6E79">
        <w:t xml:space="preserve">Instruments </w:t>
      </w:r>
      <w:r w:rsidR="00CB5096" w:rsidRPr="005F6E79">
        <w:t xml:space="preserve">can then be transported back to the </w:t>
      </w:r>
      <w:r w:rsidR="00D46DE2" w:rsidRPr="005F6E79">
        <w:t>location</w:t>
      </w:r>
      <w:r w:rsidR="007B147F" w:rsidRPr="005F6E79">
        <w:t xml:space="preserve"> identified for</w:t>
      </w:r>
      <w:r w:rsidR="00D46DE2" w:rsidRPr="005F6E79">
        <w:t xml:space="preserve"> cleaning and sterilization</w:t>
      </w:r>
    </w:p>
    <w:p w14:paraId="223011EA" w14:textId="77777777" w:rsidR="00D9076B" w:rsidRPr="005F6E79" w:rsidRDefault="00D9076B" w:rsidP="00D9076B"/>
    <w:p w14:paraId="2BF2684A" w14:textId="725EF159" w:rsidR="00561253" w:rsidRPr="005F6E79" w:rsidRDefault="007A4ED7" w:rsidP="00322AC9">
      <w:r w:rsidRPr="002437E1">
        <w:rPr>
          <w:u w:val="single"/>
        </w:rPr>
        <w:t>Note: Cleaning and sterilization location should be identified prior to any need for instrument transport.</w:t>
      </w:r>
      <w:r w:rsidRPr="005F6E79">
        <w:t xml:space="preserve"> </w:t>
      </w:r>
      <w:r w:rsidR="0031253B" w:rsidRPr="005F6E79">
        <w:t>Locations</w:t>
      </w:r>
      <w:r w:rsidR="00561253" w:rsidRPr="005F6E79">
        <w:t xml:space="preserve"> for this process</w:t>
      </w:r>
      <w:r w:rsidR="00322AC9">
        <w:t xml:space="preserve"> should</w:t>
      </w:r>
      <w:r w:rsidR="00561253" w:rsidRPr="005F6E79">
        <w:t xml:space="preserve"> be</w:t>
      </w:r>
      <w:r w:rsidR="00322AC9">
        <w:t xml:space="preserve"> a c</w:t>
      </w:r>
      <w:r w:rsidR="00C12208" w:rsidRPr="005F6E79">
        <w:t xml:space="preserve">entral processing area that is set up at the </w:t>
      </w:r>
      <w:r w:rsidR="003D3244">
        <w:t>LPHD</w:t>
      </w:r>
      <w:r w:rsidR="00F774D6" w:rsidRPr="005F6E79">
        <w:t>. Equ</w:t>
      </w:r>
      <w:r w:rsidR="00971F87" w:rsidRPr="005F6E79">
        <w:t xml:space="preserve">ipment for cleaning and sterilization </w:t>
      </w:r>
      <w:r w:rsidR="00173068" w:rsidRPr="005F6E79">
        <w:t xml:space="preserve">should </w:t>
      </w:r>
      <w:r w:rsidR="008C10C2" w:rsidRPr="005F6E79">
        <w:t xml:space="preserve">be set up according to the </w:t>
      </w:r>
      <w:hyperlink w:anchor="_Sterilization_Space_and" w:history="1">
        <w:r w:rsidR="008C10C2" w:rsidRPr="005F6E79">
          <w:rPr>
            <w:rStyle w:val="Hyperlink"/>
          </w:rPr>
          <w:t>Sterilization Space and Equipment Management</w:t>
        </w:r>
      </w:hyperlink>
      <w:r w:rsidR="008C10C2" w:rsidRPr="005F6E79">
        <w:t xml:space="preserve"> se</w:t>
      </w:r>
      <w:r w:rsidR="00507DD1" w:rsidRPr="005F6E79">
        <w:t>ction</w:t>
      </w:r>
      <w:r w:rsidR="00322AC9">
        <w:t xml:space="preserve">. </w:t>
      </w:r>
    </w:p>
    <w:p w14:paraId="44E491AE" w14:textId="77777777" w:rsidR="000B5496" w:rsidRPr="005F6E79" w:rsidRDefault="000B5496" w:rsidP="000B5496"/>
    <w:p w14:paraId="46D2E3DA" w14:textId="0288EA90" w:rsidR="00A17C07" w:rsidRPr="005F6E79" w:rsidRDefault="00841708" w:rsidP="00A17C07">
      <w:pPr>
        <w:pStyle w:val="Heading3"/>
      </w:pPr>
      <w:bookmarkStart w:id="16" w:name="_Toc185840071"/>
      <w:r w:rsidRPr="005F6E79">
        <w:t>Cleaning and Packaging</w:t>
      </w:r>
      <w:bookmarkEnd w:id="16"/>
    </w:p>
    <w:p w14:paraId="1AE234E5" w14:textId="2F84A7AC" w:rsidR="00841C9F" w:rsidRPr="005F6E79" w:rsidRDefault="00457C1E" w:rsidP="00812FB9">
      <w:pPr>
        <w:pStyle w:val="Heading4"/>
      </w:pPr>
      <w:bookmarkStart w:id="17" w:name="_Cleaning:"/>
      <w:bookmarkEnd w:id="17"/>
      <w:r>
        <w:t xml:space="preserve">Instrument </w:t>
      </w:r>
      <w:r w:rsidR="00812FB9" w:rsidRPr="005F6E79">
        <w:t>Cleaning:</w:t>
      </w:r>
      <w:r w:rsidR="00841C9F" w:rsidRPr="005F6E79">
        <w:t xml:space="preserve"> </w:t>
      </w:r>
    </w:p>
    <w:p w14:paraId="0049D5F8" w14:textId="445554C3" w:rsidR="00A258FB" w:rsidRPr="005F6E79" w:rsidRDefault="00841C9F" w:rsidP="00841C9F">
      <w:r w:rsidRPr="005F6E79">
        <w:t>Automated cleaning equipment (e.g., ultrasonic cleaner, washer-disinfector) should be used to remove debris to improve cleaning effectiveness and decrease worker exposure to blood.</w:t>
      </w:r>
      <w:r w:rsidR="00E7066C" w:rsidRPr="005F6E79">
        <w:t xml:space="preserve"> See</w:t>
      </w:r>
      <w:r w:rsidR="004B1334" w:rsidRPr="005F6E79">
        <w:t xml:space="preserve"> the</w:t>
      </w:r>
      <w:r w:rsidR="00E7066C" w:rsidRPr="005F6E79">
        <w:t xml:space="preserve"> </w:t>
      </w:r>
      <w:hyperlink w:anchor="_Central_Sterilization_Location" w:history="1">
        <w:r w:rsidR="00E7066C" w:rsidRPr="005F6E79">
          <w:rPr>
            <w:rStyle w:val="Hyperlink"/>
          </w:rPr>
          <w:t>Central Sterilization Location Workflow Management</w:t>
        </w:r>
      </w:hyperlink>
      <w:r w:rsidR="00E7066C" w:rsidRPr="005F6E79">
        <w:t xml:space="preserve"> </w:t>
      </w:r>
      <w:r w:rsidR="004B1334" w:rsidRPr="005F6E79">
        <w:t xml:space="preserve">section of this manual </w:t>
      </w:r>
      <w:r w:rsidR="00B86F44" w:rsidRPr="005F6E79">
        <w:t xml:space="preserve">on </w:t>
      </w:r>
      <w:proofErr w:type="gramStart"/>
      <w:r w:rsidR="00B86F44" w:rsidRPr="005F6E79">
        <w:t>set</w:t>
      </w:r>
      <w:proofErr w:type="gramEnd"/>
      <w:r w:rsidR="00B86F44" w:rsidRPr="005F6E79">
        <w:t xml:space="preserve"> up of central sterilization area</w:t>
      </w:r>
      <w:r w:rsidR="00AB0B24">
        <w:t>.</w:t>
      </w:r>
    </w:p>
    <w:p w14:paraId="67285CFC" w14:textId="2647BAB7" w:rsidR="00A258FB" w:rsidRPr="005F6E79" w:rsidRDefault="00A258FB" w:rsidP="00841C9F">
      <w:pPr>
        <w:rPr>
          <w:b/>
          <w:bCs/>
        </w:rPr>
      </w:pPr>
      <w:r w:rsidRPr="005F6E79">
        <w:rPr>
          <w:b/>
          <w:bCs/>
        </w:rPr>
        <w:t xml:space="preserve">Instrument Cleaning Process: </w:t>
      </w:r>
    </w:p>
    <w:p w14:paraId="3683DA93" w14:textId="65068633" w:rsidR="00D32175" w:rsidRPr="00D32175" w:rsidRDefault="00D32175" w:rsidP="00D32175">
      <w:pPr>
        <w:pStyle w:val="ListParagraph"/>
        <w:numPr>
          <w:ilvl w:val="0"/>
          <w:numId w:val="14"/>
        </w:numPr>
      </w:pPr>
      <w:r w:rsidRPr="00D32175">
        <w:t xml:space="preserve">All instruments used should be cleaned at point of use with </w:t>
      </w:r>
      <w:proofErr w:type="gramStart"/>
      <w:r w:rsidRPr="00D32175">
        <w:t>a damp</w:t>
      </w:r>
      <w:proofErr w:type="gramEnd"/>
      <w:r w:rsidRPr="00D32175">
        <w:t xml:space="preserve"> gauze ensuring no bioburden can dry on the instruments</w:t>
      </w:r>
    </w:p>
    <w:p w14:paraId="3AE15D8D" w14:textId="46574C5C" w:rsidR="00A258FB" w:rsidRPr="005F6E79" w:rsidRDefault="00CC51C4" w:rsidP="00F722C3">
      <w:pPr>
        <w:pStyle w:val="ListParagraph"/>
        <w:numPr>
          <w:ilvl w:val="0"/>
          <w:numId w:val="14"/>
        </w:numPr>
      </w:pPr>
      <w:r w:rsidRPr="005F6E79">
        <w:t xml:space="preserve">Ensure </w:t>
      </w:r>
      <w:r w:rsidRPr="00AB0B24">
        <w:t>ultrasonic cleaner</w:t>
      </w:r>
      <w:r w:rsidRPr="005F6E79">
        <w:t xml:space="preserve"> is correctly set up, filled with enzymatic cleaning solution</w:t>
      </w:r>
      <w:r w:rsidR="00453FEB" w:rsidRPr="005F6E79">
        <w:t xml:space="preserve">, </w:t>
      </w:r>
      <w:r w:rsidR="00453FEB" w:rsidRPr="00B75C06">
        <w:t>degassed</w:t>
      </w:r>
      <w:r w:rsidRPr="005F6E79">
        <w:t xml:space="preserve"> and has been tested for efficacy before use</w:t>
      </w:r>
    </w:p>
    <w:p w14:paraId="6058D503" w14:textId="1E194C9A" w:rsidR="00CC51C4" w:rsidRPr="005F6E79" w:rsidRDefault="00CC51C4" w:rsidP="00F722C3">
      <w:pPr>
        <w:pStyle w:val="ListParagraph"/>
        <w:numPr>
          <w:ilvl w:val="0"/>
          <w:numId w:val="14"/>
        </w:numPr>
      </w:pPr>
      <w:r w:rsidRPr="005F6E79">
        <w:t xml:space="preserve">Transfer contaminated instruments from transport </w:t>
      </w:r>
      <w:proofErr w:type="gramStart"/>
      <w:r w:rsidRPr="005F6E79">
        <w:t>container</w:t>
      </w:r>
      <w:proofErr w:type="gramEnd"/>
      <w:r w:rsidRPr="005F6E79">
        <w:t xml:space="preserve"> to ultrasonic cleaning basket</w:t>
      </w:r>
      <w:r w:rsidR="00B9147F" w:rsidRPr="005F6E79">
        <w:t xml:space="preserve"> ensuring utility gloves are worn</w:t>
      </w:r>
    </w:p>
    <w:p w14:paraId="27957323" w14:textId="4B9C67FE" w:rsidR="009662F5" w:rsidRPr="005F6E79" w:rsidRDefault="00483C9F" w:rsidP="00F722C3">
      <w:pPr>
        <w:pStyle w:val="ListParagraph"/>
        <w:numPr>
          <w:ilvl w:val="1"/>
          <w:numId w:val="14"/>
        </w:numPr>
      </w:pPr>
      <w:r w:rsidRPr="005F6E79">
        <w:t xml:space="preserve">Clean and disinfect the transport container, inside and out, with approved </w:t>
      </w:r>
      <w:r w:rsidR="00B20873" w:rsidRPr="005F6E79">
        <w:t>EPA hospital grade cleaner/</w:t>
      </w:r>
      <w:r w:rsidR="009662F5" w:rsidRPr="005F6E79">
        <w:t>disinfectant</w:t>
      </w:r>
      <w:r w:rsidR="00D32175">
        <w:t xml:space="preserve"> </w:t>
      </w:r>
      <w:r w:rsidR="00436E2F">
        <w:t>once it is emptied of contaminated instruments</w:t>
      </w:r>
    </w:p>
    <w:p w14:paraId="347EB24F" w14:textId="4A4E5004" w:rsidR="00A64172" w:rsidRPr="0093709F" w:rsidRDefault="00A64172" w:rsidP="00F722C3">
      <w:pPr>
        <w:pStyle w:val="ListParagraph"/>
        <w:numPr>
          <w:ilvl w:val="0"/>
          <w:numId w:val="14"/>
        </w:numPr>
      </w:pPr>
      <w:r w:rsidRPr="005F6E79">
        <w:t xml:space="preserve">Place the ultrasonic cleaning basket in the ultrasonic cleaner, ensuring all instruments are completely submerged in </w:t>
      </w:r>
      <w:r w:rsidRPr="0093709F">
        <w:t>the enzymatic cleaning solution</w:t>
      </w:r>
      <w:r w:rsidR="006D3599" w:rsidRPr="0093709F">
        <w:t xml:space="preserve"> (Clean &amp; Simple Enzymatic Cleaner)</w:t>
      </w:r>
    </w:p>
    <w:p w14:paraId="6D63CE5A" w14:textId="39609400" w:rsidR="003A18BD" w:rsidRPr="005F6E79" w:rsidRDefault="003A18BD" w:rsidP="00F722C3">
      <w:pPr>
        <w:pStyle w:val="ListParagraph"/>
        <w:numPr>
          <w:ilvl w:val="0"/>
          <w:numId w:val="14"/>
        </w:numPr>
      </w:pPr>
      <w:r w:rsidRPr="005F6E79">
        <w:t>Place the lid on the ultrasonic cleaner to ensure no contaminated aerosols are emitted from the cleaner during the cycle</w:t>
      </w:r>
    </w:p>
    <w:p w14:paraId="2EEF6740" w14:textId="4836AD49" w:rsidR="00B9147F" w:rsidRPr="005F6E79" w:rsidRDefault="00A64172" w:rsidP="00F722C3">
      <w:pPr>
        <w:pStyle w:val="ListParagraph"/>
        <w:numPr>
          <w:ilvl w:val="0"/>
          <w:numId w:val="14"/>
        </w:numPr>
      </w:pPr>
      <w:r w:rsidRPr="005F6E79">
        <w:t xml:space="preserve">Run the ultrasonic for a </w:t>
      </w:r>
      <w:r w:rsidR="00AB0B24">
        <w:t>cycle time identified in the reprocessing instructions for use for the instruments being reprocessed</w:t>
      </w:r>
    </w:p>
    <w:p w14:paraId="2E6B494A" w14:textId="74A2A47B" w:rsidR="0057342D" w:rsidRPr="005F6E79" w:rsidRDefault="0057342D" w:rsidP="00F722C3">
      <w:pPr>
        <w:pStyle w:val="ListParagraph"/>
        <w:numPr>
          <w:ilvl w:val="0"/>
          <w:numId w:val="14"/>
        </w:numPr>
      </w:pPr>
      <w:r w:rsidRPr="005F6E79">
        <w:t>Using utility gloves, lift the ultrasonic cleaning basket out of the ultrasonic cleaner and rinse the instruments well under running water</w:t>
      </w:r>
    </w:p>
    <w:p w14:paraId="1D2E98D9" w14:textId="1E8CF028" w:rsidR="00EA529B" w:rsidRPr="005F6E79" w:rsidRDefault="00955D98" w:rsidP="00F722C3">
      <w:pPr>
        <w:pStyle w:val="ListParagraph"/>
        <w:numPr>
          <w:ilvl w:val="0"/>
          <w:numId w:val="14"/>
        </w:numPr>
      </w:pPr>
      <w:r w:rsidRPr="005F6E79">
        <w:t>Place</w:t>
      </w:r>
      <w:r w:rsidR="00EA529B" w:rsidRPr="005F6E79">
        <w:t xml:space="preserve"> rinsed instruments on a clean towel to be inspected</w:t>
      </w:r>
    </w:p>
    <w:p w14:paraId="25175AEC" w14:textId="1FE5F08C" w:rsidR="00EA529B" w:rsidRPr="005F6E79" w:rsidRDefault="00EA529B" w:rsidP="00F722C3">
      <w:pPr>
        <w:pStyle w:val="ListParagraph"/>
        <w:numPr>
          <w:ilvl w:val="0"/>
          <w:numId w:val="14"/>
        </w:numPr>
      </w:pPr>
      <w:r w:rsidRPr="005F6E79">
        <w:t>Inspect instruments to ensure the ultrasonic cleaner has removed</w:t>
      </w:r>
      <w:r w:rsidR="00BB5C0B" w:rsidRPr="005F6E79">
        <w:t xml:space="preserve"> all visible </w:t>
      </w:r>
      <w:proofErr w:type="gramStart"/>
      <w:r w:rsidR="00BB5C0B" w:rsidRPr="005F6E79">
        <w:t>bioburden</w:t>
      </w:r>
      <w:proofErr w:type="gramEnd"/>
      <w:r w:rsidR="00BB5C0B" w:rsidRPr="005F6E79">
        <w:t xml:space="preserve"> from the instruments</w:t>
      </w:r>
    </w:p>
    <w:p w14:paraId="02157751" w14:textId="5349DF4F" w:rsidR="00BB5C0B" w:rsidRPr="005F6E79" w:rsidRDefault="00BB5C0B" w:rsidP="00F722C3">
      <w:pPr>
        <w:pStyle w:val="ListParagraph"/>
        <w:numPr>
          <w:ilvl w:val="1"/>
          <w:numId w:val="14"/>
        </w:numPr>
      </w:pPr>
      <w:r w:rsidRPr="005F6E79">
        <w:t xml:space="preserve">If instruments are still visibly soiled, </w:t>
      </w:r>
      <w:r w:rsidR="00AA22D7" w:rsidRPr="005F6E79">
        <w:t>repeat the cleaning cycle in the ultrasonic cleaner</w:t>
      </w:r>
    </w:p>
    <w:p w14:paraId="703471D4" w14:textId="3ED4270A" w:rsidR="00BB5C0B" w:rsidRPr="005F6E79" w:rsidRDefault="00BB5C0B" w:rsidP="00F722C3">
      <w:pPr>
        <w:pStyle w:val="ListParagraph"/>
        <w:numPr>
          <w:ilvl w:val="0"/>
          <w:numId w:val="14"/>
        </w:numPr>
      </w:pPr>
      <w:r w:rsidRPr="005F6E79">
        <w:t>Allow instruments to dry</w:t>
      </w:r>
      <w:r w:rsidR="00AA22D7" w:rsidRPr="005F6E79">
        <w:t xml:space="preserve"> before packaging</w:t>
      </w:r>
      <w:r w:rsidR="00FA0A91" w:rsidRPr="005F6E79">
        <w:t>, the following drying techniques can be used:</w:t>
      </w:r>
    </w:p>
    <w:p w14:paraId="4A8D65B9" w14:textId="13DC1616" w:rsidR="00AA22D7" w:rsidRPr="005F6E79" w:rsidRDefault="00FA0A91" w:rsidP="00F722C3">
      <w:pPr>
        <w:pStyle w:val="ListParagraph"/>
        <w:numPr>
          <w:ilvl w:val="1"/>
          <w:numId w:val="14"/>
        </w:numPr>
      </w:pPr>
      <w:r w:rsidRPr="005F6E79">
        <w:t>Air dry instruments</w:t>
      </w:r>
    </w:p>
    <w:p w14:paraId="4E944D9A" w14:textId="7478FF97" w:rsidR="00FA0A91" w:rsidRPr="005F6E79" w:rsidRDefault="00FA0A91" w:rsidP="00F722C3">
      <w:pPr>
        <w:pStyle w:val="ListParagraph"/>
        <w:numPr>
          <w:ilvl w:val="1"/>
          <w:numId w:val="14"/>
        </w:numPr>
      </w:pPr>
      <w:r w:rsidRPr="005F6E79">
        <w:t xml:space="preserve">Pat with </w:t>
      </w:r>
      <w:proofErr w:type="gramStart"/>
      <w:r w:rsidRPr="005F6E79">
        <w:t>a clean</w:t>
      </w:r>
      <w:proofErr w:type="gramEnd"/>
      <w:r w:rsidRPr="005F6E79">
        <w:t xml:space="preserve">, dry, lint free </w:t>
      </w:r>
      <w:r w:rsidR="00DC51A7">
        <w:t>cloth</w:t>
      </w:r>
    </w:p>
    <w:p w14:paraId="4B7C355D" w14:textId="04E0AE05" w:rsidR="00BA0FEA" w:rsidRPr="005F6E79" w:rsidRDefault="00BA0FEA" w:rsidP="00BA0FEA">
      <w:r w:rsidRPr="005F6E79">
        <w:t xml:space="preserve">Note: If using </w:t>
      </w:r>
      <w:r w:rsidR="005C3115" w:rsidRPr="005F6E79">
        <w:t xml:space="preserve">ultrasonic </w:t>
      </w:r>
      <w:r w:rsidRPr="005F6E79">
        <w:t>cleaner in the community setting, ensure a designated sink is available to dispose of enzymatic solution</w:t>
      </w:r>
      <w:r w:rsidR="00B406BE" w:rsidRPr="005F6E79">
        <w:t>.</w:t>
      </w:r>
    </w:p>
    <w:p w14:paraId="2C1C86C7" w14:textId="77777777" w:rsidR="00BE0107" w:rsidRPr="005F6E79" w:rsidRDefault="00BE0107" w:rsidP="00BE0107"/>
    <w:p w14:paraId="3308CE07" w14:textId="6961EC73" w:rsidR="00812FB9" w:rsidRPr="005F6E79" w:rsidRDefault="00812FB9" w:rsidP="00812FB9">
      <w:pPr>
        <w:pStyle w:val="Heading4"/>
      </w:pPr>
      <w:r w:rsidRPr="005F6E79">
        <w:t>Packaging:</w:t>
      </w:r>
    </w:p>
    <w:p w14:paraId="515CFA58" w14:textId="7CCFB44F" w:rsidR="001124BF" w:rsidRPr="005F6E79" w:rsidRDefault="001124BF" w:rsidP="001124BF">
      <w:r w:rsidRPr="005F6E79">
        <w:t xml:space="preserve">After cleaning, dried instruments should be inspected, </w:t>
      </w:r>
      <w:r w:rsidR="005C77B1" w:rsidRPr="005F6E79">
        <w:t>wrapped, packaged and labeled</w:t>
      </w:r>
      <w:r w:rsidRPr="005F6E79">
        <w:t xml:space="preserve"> before heat sterilization. </w:t>
      </w:r>
      <w:r w:rsidR="005C77B1" w:rsidRPr="005F6E79">
        <w:t>Appropriate labeling</w:t>
      </w:r>
      <w:r w:rsidRPr="005F6E79">
        <w:t xml:space="preserve"> can help in retrieving processed items in the event of an instrument processing/sterilization failure.</w:t>
      </w:r>
    </w:p>
    <w:p w14:paraId="73768B87" w14:textId="77777777" w:rsidR="00BE0107" w:rsidRPr="005F6E79" w:rsidRDefault="00BE0107" w:rsidP="001124BF"/>
    <w:p w14:paraId="45946088" w14:textId="4D3CD833" w:rsidR="00BE0107" w:rsidRPr="005F6E79" w:rsidRDefault="00BE0107" w:rsidP="001124BF">
      <w:pPr>
        <w:rPr>
          <w:b/>
          <w:bCs/>
        </w:rPr>
      </w:pPr>
      <w:r w:rsidRPr="005F6E79">
        <w:rPr>
          <w:b/>
          <w:bCs/>
        </w:rPr>
        <w:t xml:space="preserve">Instrument Packaging Process: </w:t>
      </w:r>
    </w:p>
    <w:p w14:paraId="69D53D83" w14:textId="00376828" w:rsidR="004134CD" w:rsidRPr="005F6E79" w:rsidRDefault="00566158" w:rsidP="00F722C3">
      <w:pPr>
        <w:pStyle w:val="ListParagraph"/>
        <w:numPr>
          <w:ilvl w:val="0"/>
          <w:numId w:val="15"/>
        </w:numPr>
      </w:pPr>
      <w:r w:rsidRPr="005F6E79">
        <w:t>While instruments are considered “clean,” they have not been disinfected</w:t>
      </w:r>
      <w:r w:rsidR="00066B9D" w:rsidRPr="005F6E79">
        <w:t>/ sterilized</w:t>
      </w:r>
      <w:r w:rsidRPr="005F6E79">
        <w:t xml:space="preserve">, </w:t>
      </w:r>
      <w:r w:rsidR="004134CD" w:rsidRPr="005F6E79">
        <w:t>a minimum of exam gloves should be worn during instrument packaging</w:t>
      </w:r>
    </w:p>
    <w:p w14:paraId="34FFAB77" w14:textId="68A36686" w:rsidR="00BE0107" w:rsidRPr="005F6E79" w:rsidRDefault="00F5541A" w:rsidP="00F722C3">
      <w:pPr>
        <w:pStyle w:val="ListParagraph"/>
        <w:numPr>
          <w:ilvl w:val="0"/>
          <w:numId w:val="15"/>
        </w:numPr>
      </w:pPr>
      <w:r w:rsidRPr="005F6E79">
        <w:t>Ensure instruments have been cleaned in the ultrasonic cleaner, rinsed well, inspected and dried</w:t>
      </w:r>
    </w:p>
    <w:p w14:paraId="0B3F02D3" w14:textId="125A9B85" w:rsidR="00F5541A" w:rsidRPr="005F6E79" w:rsidRDefault="00CF68C7" w:rsidP="00F722C3">
      <w:pPr>
        <w:pStyle w:val="ListParagraph"/>
        <w:numPr>
          <w:ilvl w:val="0"/>
          <w:numId w:val="15"/>
        </w:numPr>
      </w:pPr>
      <w:r w:rsidRPr="005F6E79">
        <w:t>Package instruments</w:t>
      </w:r>
      <w:r w:rsidR="00B01F01">
        <w:t xml:space="preserve"> </w:t>
      </w:r>
      <w:r w:rsidR="00566158" w:rsidRPr="00B05700">
        <w:t>by</w:t>
      </w:r>
      <w:r w:rsidR="00566158" w:rsidRPr="005F6E79">
        <w:t xml:space="preserve"> sets</w:t>
      </w:r>
      <w:r w:rsidR="005C77B1" w:rsidRPr="005F6E79">
        <w:t xml:space="preserve">, sealing the </w:t>
      </w:r>
      <w:r w:rsidR="00B01F01">
        <w:t>packaging according to the packaging instructions for use</w:t>
      </w:r>
    </w:p>
    <w:p w14:paraId="77AA80E2" w14:textId="2DD198D4" w:rsidR="007E13DF" w:rsidRPr="005F6E79" w:rsidRDefault="007E13DF" w:rsidP="00F722C3">
      <w:pPr>
        <w:pStyle w:val="ListParagraph"/>
        <w:numPr>
          <w:ilvl w:val="0"/>
          <w:numId w:val="15"/>
        </w:numPr>
      </w:pPr>
      <w:r w:rsidRPr="005F6E79">
        <w:t>Label p</w:t>
      </w:r>
      <w:r w:rsidR="00B01F01">
        <w:t>ackages</w:t>
      </w:r>
      <w:r w:rsidRPr="005F6E79">
        <w:t xml:space="preserve"> with the following information on the </w:t>
      </w:r>
      <w:r w:rsidR="00466B80" w:rsidRPr="005F6E79">
        <w:t>seal strip</w:t>
      </w:r>
      <w:r w:rsidR="006269D2" w:rsidRPr="005F6E79">
        <w:t xml:space="preserve"> with </w:t>
      </w:r>
      <w:r w:rsidR="006269D2" w:rsidRPr="00B05700">
        <w:t>an “AP” approved Sharpie</w:t>
      </w:r>
      <w:r w:rsidR="00466B80" w:rsidRPr="005F6E79">
        <w:t xml:space="preserve"> marker (see photo for correct label placement)</w:t>
      </w:r>
    </w:p>
    <w:p w14:paraId="2898D2EE" w14:textId="1E5F205F" w:rsidR="006269D2" w:rsidRPr="005F6E79" w:rsidRDefault="00635F65" w:rsidP="00F722C3">
      <w:pPr>
        <w:pStyle w:val="ListParagraph"/>
        <w:numPr>
          <w:ilvl w:val="1"/>
          <w:numId w:val="15"/>
        </w:numPr>
      </w:pPr>
      <w:r w:rsidRPr="005F6E79">
        <w:t>Date of Sterilization</w:t>
      </w:r>
    </w:p>
    <w:p w14:paraId="2D6A834B" w14:textId="53EF2C9F" w:rsidR="007D4ACD" w:rsidRPr="005F6E79" w:rsidRDefault="007D4ACD" w:rsidP="00F722C3">
      <w:pPr>
        <w:pStyle w:val="ListParagraph"/>
        <w:numPr>
          <w:ilvl w:val="1"/>
          <w:numId w:val="15"/>
        </w:numPr>
      </w:pPr>
      <w:r w:rsidRPr="005F6E79">
        <w:t>Sterilizer ID (if more than one sterilizer is used)</w:t>
      </w:r>
    </w:p>
    <w:p w14:paraId="3605358B" w14:textId="59C89E81" w:rsidR="007D4ACD" w:rsidRPr="005F6E79" w:rsidRDefault="007D4ACD" w:rsidP="00F722C3">
      <w:pPr>
        <w:pStyle w:val="ListParagraph"/>
        <w:numPr>
          <w:ilvl w:val="1"/>
          <w:numId w:val="15"/>
        </w:numPr>
      </w:pPr>
      <w:proofErr w:type="gramStart"/>
      <w:r w:rsidRPr="005F6E79">
        <w:t>Load # (</w:t>
      </w:r>
      <w:proofErr w:type="gramEnd"/>
      <w:r w:rsidR="00D16115" w:rsidRPr="005F6E79">
        <w:t>i</w:t>
      </w:r>
      <w:r w:rsidRPr="005F6E79">
        <w:t xml:space="preserve">f more than one sterilization load is </w:t>
      </w:r>
      <w:r w:rsidR="00D16115" w:rsidRPr="005F6E79">
        <w:t>completed on that date)</w:t>
      </w:r>
    </w:p>
    <w:p w14:paraId="6944F337" w14:textId="797D2566" w:rsidR="001D1481" w:rsidRPr="005F6E79" w:rsidRDefault="00194521" w:rsidP="00F722C3">
      <w:pPr>
        <w:pStyle w:val="ListParagraph"/>
        <w:numPr>
          <w:ilvl w:val="1"/>
          <w:numId w:val="15"/>
        </w:numPr>
      </w:pPr>
      <w:r w:rsidRPr="005F6E79">
        <w:rPr>
          <w:noProof/>
        </w:rPr>
        <w:drawing>
          <wp:anchor distT="0" distB="0" distL="114300" distR="114300" simplePos="0" relativeHeight="251658240" behindDoc="0" locked="0" layoutInCell="1" allowOverlap="1" wp14:anchorId="56026684" wp14:editId="4B7D2DB8">
            <wp:simplePos x="0" y="0"/>
            <wp:positionH relativeFrom="margin">
              <wp:align>left</wp:align>
            </wp:positionH>
            <wp:positionV relativeFrom="paragraph">
              <wp:posOffset>246380</wp:posOffset>
            </wp:positionV>
            <wp:extent cx="5105400" cy="2057400"/>
            <wp:effectExtent l="0" t="0" r="0" b="0"/>
            <wp:wrapTopAndBottom/>
            <wp:docPr id="40" name="Picture 40" descr="A pair of tweezers in a clear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air of tweezers in a clear plastic bag&#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105400" cy="2057400"/>
                    </a:xfrm>
                    <a:prstGeom prst="rect">
                      <a:avLst/>
                    </a:prstGeom>
                  </pic:spPr>
                </pic:pic>
              </a:graphicData>
            </a:graphic>
          </wp:anchor>
        </w:drawing>
      </w:r>
      <w:r w:rsidR="001D1481" w:rsidRPr="005F6E79">
        <w:t>Operators Initials</w:t>
      </w:r>
    </w:p>
    <w:p w14:paraId="1AB5F02D" w14:textId="329782AE" w:rsidR="00635F65" w:rsidRPr="005F6E79" w:rsidRDefault="00635F65" w:rsidP="001D32CC"/>
    <w:p w14:paraId="109BC964" w14:textId="4387DF2B" w:rsidR="00841708" w:rsidRPr="005F6E79" w:rsidRDefault="00841708" w:rsidP="00841708">
      <w:pPr>
        <w:pStyle w:val="Heading3"/>
      </w:pPr>
      <w:bookmarkStart w:id="18" w:name="_Toc185840072"/>
      <w:r w:rsidRPr="005F6E79">
        <w:t>Sterilization and Storage</w:t>
      </w:r>
      <w:r w:rsidR="00D70679" w:rsidRPr="005F6E79">
        <w:t>:</w:t>
      </w:r>
      <w:bookmarkEnd w:id="18"/>
    </w:p>
    <w:p w14:paraId="4B1ECDF9" w14:textId="7A21B3F2" w:rsidR="00812FB9" w:rsidRPr="005F6E79" w:rsidRDefault="00145293" w:rsidP="00812FB9">
      <w:pPr>
        <w:pStyle w:val="Heading4"/>
      </w:pPr>
      <w:r>
        <w:t xml:space="preserve">Autoclave </w:t>
      </w:r>
      <w:r w:rsidR="00812FB9" w:rsidRPr="005F6E79">
        <w:t>Sterilization:</w:t>
      </w:r>
    </w:p>
    <w:p w14:paraId="5C1880FD" w14:textId="29AA700D" w:rsidR="000A42FD" w:rsidRPr="005F6E79" w:rsidRDefault="00FA6AFA" w:rsidP="00EC7623">
      <w:r w:rsidRPr="005F6E79">
        <w:t>Sterilization of patient care items is done by steam sterilization to inactivate potentially dangerous pathogens, including spores.</w:t>
      </w:r>
    </w:p>
    <w:p w14:paraId="6D4B7745" w14:textId="06A09BB9" w:rsidR="000A42FD" w:rsidRPr="005F6E79" w:rsidRDefault="000A42FD" w:rsidP="00EC7623"/>
    <w:p w14:paraId="257C8BFF" w14:textId="5BA0E60E" w:rsidR="000A42FD" w:rsidRPr="005F6E79" w:rsidRDefault="000A42FD" w:rsidP="00EC7623">
      <w:pPr>
        <w:rPr>
          <w:b/>
          <w:bCs/>
        </w:rPr>
      </w:pPr>
      <w:r w:rsidRPr="005F6E79">
        <w:rPr>
          <w:b/>
          <w:bCs/>
        </w:rPr>
        <w:t>Instrument Sterilization Process:</w:t>
      </w:r>
    </w:p>
    <w:p w14:paraId="1980F991" w14:textId="028D8ECC" w:rsidR="00066B9D" w:rsidRPr="005F6E79" w:rsidRDefault="00066B9D" w:rsidP="00F722C3">
      <w:pPr>
        <w:pStyle w:val="ListParagraph"/>
        <w:numPr>
          <w:ilvl w:val="0"/>
          <w:numId w:val="16"/>
        </w:numPr>
      </w:pPr>
      <w:r w:rsidRPr="005F6E79">
        <w:t xml:space="preserve">While instruments are considered “clean,” they have not been disinfected/ sterilized, a minimum of exam gloves should be worn anytime </w:t>
      </w:r>
      <w:r w:rsidR="00D67719" w:rsidRPr="005F6E79">
        <w:t>contaminated instruments are being handled</w:t>
      </w:r>
    </w:p>
    <w:p w14:paraId="456B2030" w14:textId="51074D46" w:rsidR="002644E0" w:rsidRPr="005F6E79" w:rsidRDefault="002F5508" w:rsidP="000E46EE">
      <w:pPr>
        <w:pStyle w:val="ListParagraph"/>
        <w:numPr>
          <w:ilvl w:val="0"/>
          <w:numId w:val="16"/>
        </w:numPr>
      </w:pPr>
      <w:r w:rsidRPr="005F6E79">
        <w:t xml:space="preserve">Place </w:t>
      </w:r>
      <w:r w:rsidR="002644E0" w:rsidRPr="005F6E79">
        <w:t>labeled p</w:t>
      </w:r>
      <w:r w:rsidR="000E46EE">
        <w:t>ackages</w:t>
      </w:r>
      <w:r w:rsidR="002644E0" w:rsidRPr="005F6E79">
        <w:t xml:space="preserve"> on tray inserts </w:t>
      </w:r>
      <w:r w:rsidR="000E46EE">
        <w:t xml:space="preserve">according to the sterilizer instructions for use and ensure </w:t>
      </w:r>
      <w:r w:rsidR="00EF7E93">
        <w:t>packages</w:t>
      </w:r>
      <w:r w:rsidR="002644E0" w:rsidRPr="005F6E79">
        <w:t xml:space="preserve"> are not overlapping </w:t>
      </w:r>
      <w:r w:rsidR="00EF7E93">
        <w:t xml:space="preserve">or stacked on top of </w:t>
      </w:r>
      <w:r w:rsidR="002644E0" w:rsidRPr="005F6E79">
        <w:t>each other</w:t>
      </w:r>
    </w:p>
    <w:p w14:paraId="2611CE0E" w14:textId="2D1CA488" w:rsidR="00B61B66" w:rsidRPr="005F6E79" w:rsidRDefault="00B61B66" w:rsidP="00F722C3">
      <w:pPr>
        <w:pStyle w:val="ListParagraph"/>
        <w:numPr>
          <w:ilvl w:val="0"/>
          <w:numId w:val="16"/>
        </w:numPr>
      </w:pPr>
      <w:r w:rsidRPr="002A2D03">
        <w:t xml:space="preserve">Place </w:t>
      </w:r>
      <w:r w:rsidR="0065704F" w:rsidRPr="002A2D03">
        <w:t>one (</w:t>
      </w:r>
      <w:r w:rsidRPr="002A2D03">
        <w:t>1</w:t>
      </w:r>
      <w:r w:rsidR="0065704F" w:rsidRPr="002A2D03">
        <w:t>)</w:t>
      </w:r>
      <w:r w:rsidRPr="002A2D03">
        <w:t xml:space="preserve"> </w:t>
      </w:r>
      <w:r w:rsidR="002B1420" w:rsidRPr="002A2D03">
        <w:t>Type</w:t>
      </w:r>
      <w:r w:rsidRPr="002A2D03">
        <w:t xml:space="preserve"> V Integrator</w:t>
      </w:r>
      <w:r w:rsidR="002A2D03">
        <w:t xml:space="preserve"> </w:t>
      </w:r>
      <w:r w:rsidRPr="005F6E79">
        <w:t xml:space="preserve">strip </w:t>
      </w:r>
      <w:r w:rsidR="00EF7E93">
        <w:t>in the load with the packages</w:t>
      </w:r>
    </w:p>
    <w:p w14:paraId="45DC7FBB" w14:textId="3EE0C342" w:rsidR="0010670B" w:rsidRPr="005F6E79" w:rsidRDefault="00482191" w:rsidP="00F722C3">
      <w:pPr>
        <w:pStyle w:val="ListParagraph"/>
        <w:numPr>
          <w:ilvl w:val="0"/>
          <w:numId w:val="16"/>
        </w:numPr>
      </w:pPr>
      <w:r w:rsidRPr="005F6E79">
        <w:t>Remove gloves and practice hand hygiene after the contaminated instruments are placed in the sterilizer</w:t>
      </w:r>
    </w:p>
    <w:p w14:paraId="646B8051" w14:textId="4FAF8A40" w:rsidR="00D949F3" w:rsidRPr="005F6E79" w:rsidRDefault="00D949F3" w:rsidP="00F722C3">
      <w:pPr>
        <w:pStyle w:val="ListParagraph"/>
        <w:numPr>
          <w:ilvl w:val="0"/>
          <w:numId w:val="16"/>
        </w:numPr>
      </w:pPr>
      <w:r w:rsidRPr="005F6E79">
        <w:t>Close sterilizer door with clean hands, ensuring it is latched</w:t>
      </w:r>
    </w:p>
    <w:p w14:paraId="0ED70E58" w14:textId="6A31A6B1" w:rsidR="00D949F3" w:rsidRPr="005F6E79" w:rsidRDefault="00EF7E93" w:rsidP="00F722C3">
      <w:pPr>
        <w:pStyle w:val="ListParagraph"/>
        <w:numPr>
          <w:ilvl w:val="0"/>
          <w:numId w:val="16"/>
        </w:numPr>
      </w:pPr>
      <w:r>
        <w:t>Start the sterilizer cycle</w:t>
      </w:r>
    </w:p>
    <w:p w14:paraId="4427111E" w14:textId="293034A4" w:rsidR="00077419" w:rsidRDefault="00077419" w:rsidP="00F722C3">
      <w:pPr>
        <w:pStyle w:val="ListParagraph"/>
        <w:numPr>
          <w:ilvl w:val="0"/>
          <w:numId w:val="16"/>
        </w:numPr>
      </w:pPr>
      <w:r w:rsidRPr="005F6E79">
        <w:t xml:space="preserve">Allow sterilizer to complete sterilization cycle and entire drying </w:t>
      </w:r>
      <w:r w:rsidRPr="007462C7">
        <w:t>cycle</w:t>
      </w:r>
      <w:r w:rsidR="007649C2" w:rsidRPr="007462C7">
        <w:t xml:space="preserve"> before opening door</w:t>
      </w:r>
    </w:p>
    <w:p w14:paraId="6CF3A81C" w14:textId="6395C41F" w:rsidR="007462C7" w:rsidRPr="005F6E79" w:rsidRDefault="00EF7E93" w:rsidP="007462C7">
      <w:pPr>
        <w:pStyle w:val="ListParagraph"/>
        <w:numPr>
          <w:ilvl w:val="1"/>
          <w:numId w:val="16"/>
        </w:numPr>
      </w:pPr>
      <w:r>
        <w:t>Many sterilizer</w:t>
      </w:r>
      <w:r w:rsidR="007462C7">
        <w:t xml:space="preserve"> </w:t>
      </w:r>
      <w:r w:rsidR="00EA333D">
        <w:t>drying cycle</w:t>
      </w:r>
      <w:r>
        <w:t>s</w:t>
      </w:r>
      <w:r w:rsidR="00EA333D">
        <w:t xml:space="preserve"> can be programmed to extend the drying time if packaging is remaining wet upon completion.</w:t>
      </w:r>
    </w:p>
    <w:p w14:paraId="02C5D011" w14:textId="71B4AED9" w:rsidR="00B61B66" w:rsidRPr="005F6E79" w:rsidRDefault="002E1045" w:rsidP="00F722C3">
      <w:pPr>
        <w:pStyle w:val="ListParagraph"/>
        <w:numPr>
          <w:ilvl w:val="0"/>
          <w:numId w:val="16"/>
        </w:numPr>
      </w:pPr>
      <w:r w:rsidRPr="005F6E79">
        <w:t xml:space="preserve">Once </w:t>
      </w:r>
      <w:proofErr w:type="gramStart"/>
      <w:r w:rsidRPr="005F6E79">
        <w:t>sterilizer</w:t>
      </w:r>
      <w:proofErr w:type="gramEnd"/>
      <w:r w:rsidRPr="005F6E79">
        <w:t xml:space="preserve"> cycle is complete, verify cycle parameters have been met </w:t>
      </w:r>
      <w:r w:rsidR="00473CB0" w:rsidRPr="005F6E79">
        <w:t>by</w:t>
      </w:r>
      <w:r w:rsidR="00B61B66" w:rsidRPr="005F6E79">
        <w:t>:</w:t>
      </w:r>
    </w:p>
    <w:p w14:paraId="5962A491" w14:textId="0C538749" w:rsidR="00B61B66" w:rsidRPr="005F6E79" w:rsidRDefault="00B61B66" w:rsidP="00F722C3">
      <w:pPr>
        <w:pStyle w:val="ListParagraph"/>
        <w:numPr>
          <w:ilvl w:val="1"/>
          <w:numId w:val="16"/>
        </w:numPr>
      </w:pPr>
      <w:r w:rsidRPr="005F6E79">
        <w:t>Inspecting</w:t>
      </w:r>
      <w:r w:rsidR="00AD6997" w:rsidRPr="005F6E79">
        <w:t xml:space="preserve"> all</w:t>
      </w:r>
      <w:r w:rsidRPr="005F6E79">
        <w:t xml:space="preserve"> pouches to ensure their internal and external </w:t>
      </w:r>
      <w:r w:rsidR="00481631" w:rsidRPr="005F6E79">
        <w:t xml:space="preserve">Type </w:t>
      </w:r>
      <w:r w:rsidR="000D2C3B">
        <w:t>I</w:t>
      </w:r>
      <w:r w:rsidR="00481631" w:rsidRPr="005F6E79">
        <w:t xml:space="preserve"> I</w:t>
      </w:r>
      <w:r w:rsidRPr="005F6E79">
        <w:t>ndicators have changed</w:t>
      </w:r>
      <w:r w:rsidR="005B50DB">
        <w:t xml:space="preserve"> </w:t>
      </w:r>
      <w:r w:rsidR="006C00A8">
        <w:t xml:space="preserve"> </w:t>
      </w:r>
    </w:p>
    <w:p w14:paraId="08986257" w14:textId="199A14C7" w:rsidR="002E1045" w:rsidRPr="005F6E79" w:rsidRDefault="002B1420" w:rsidP="00F722C3">
      <w:pPr>
        <w:pStyle w:val="ListParagraph"/>
        <w:numPr>
          <w:ilvl w:val="1"/>
          <w:numId w:val="16"/>
        </w:numPr>
      </w:pPr>
      <w:r w:rsidRPr="005F6E79">
        <w:t xml:space="preserve">Inspecting the Type V Integrator strip to ensure </w:t>
      </w:r>
      <w:r w:rsidR="00752924" w:rsidRPr="005F6E79">
        <w:t>it has met all cycle parameters</w:t>
      </w:r>
      <w:r w:rsidR="00B406BE" w:rsidRPr="005F6E79">
        <w:t>.</w:t>
      </w:r>
      <w:r w:rsidR="00014C41" w:rsidRPr="00014C41">
        <w:t xml:space="preserve"> </w:t>
      </w:r>
    </w:p>
    <w:p w14:paraId="56DC23B7" w14:textId="080664FD" w:rsidR="005511A8" w:rsidRPr="005F6E79" w:rsidRDefault="00752924" w:rsidP="00F722C3">
      <w:pPr>
        <w:pStyle w:val="ListParagraph"/>
        <w:numPr>
          <w:ilvl w:val="1"/>
          <w:numId w:val="16"/>
        </w:numPr>
      </w:pPr>
      <w:r w:rsidRPr="005F6E79">
        <w:t xml:space="preserve">Retrieving cycle data from the </w:t>
      </w:r>
      <w:r w:rsidR="00EF7E93">
        <w:t>sterilizer</w:t>
      </w:r>
      <w:r w:rsidR="00B808EE" w:rsidRPr="005F6E79">
        <w:t xml:space="preserve"> to ensure all cycle parameters are met</w:t>
      </w:r>
      <w:r w:rsidR="00AD6997" w:rsidRPr="005F6E79">
        <w:t xml:space="preserve">, </w:t>
      </w:r>
      <w:proofErr w:type="gramStart"/>
      <w:r w:rsidR="00AD6997" w:rsidRPr="005F6E79">
        <w:t>log</w:t>
      </w:r>
      <w:proofErr w:type="gramEnd"/>
      <w:r w:rsidR="00AD6997" w:rsidRPr="005F6E79">
        <w:t xml:space="preserve"> this data</w:t>
      </w:r>
    </w:p>
    <w:p w14:paraId="0741A156" w14:textId="58D18F06" w:rsidR="00BD4929" w:rsidRPr="00674849" w:rsidRDefault="00472C55" w:rsidP="00EF7E93">
      <w:pPr>
        <w:pStyle w:val="ListParagraph"/>
        <w:ind w:left="765"/>
      </w:pPr>
      <w:r w:rsidRPr="005F6E79">
        <w:t xml:space="preserve">Note: Detailed instructions on validating cycle parameters can be found in the </w:t>
      </w:r>
      <w:hyperlink w:anchor="_Sterilization_Equipment/_Cycle" w:history="1">
        <w:r w:rsidRPr="005F6E79">
          <w:rPr>
            <w:rStyle w:val="Hyperlink"/>
          </w:rPr>
          <w:t>Sterilization Equipment/ Cycle Validation Testing and Monitoring</w:t>
        </w:r>
      </w:hyperlink>
      <w:r w:rsidRPr="005F6E79">
        <w:t xml:space="preserve"> section</w:t>
      </w:r>
      <w:r w:rsidR="00B406BE" w:rsidRPr="005F6E79">
        <w:t>.</w:t>
      </w:r>
      <w:r w:rsidR="00674849">
        <w:rPr>
          <w:b/>
          <w:bCs/>
        </w:rPr>
        <w:tab/>
      </w:r>
      <w:r w:rsidR="00674849">
        <w:rPr>
          <w:b/>
          <w:bCs/>
        </w:rPr>
        <w:tab/>
      </w:r>
      <w:r w:rsidR="00F03561">
        <w:rPr>
          <w:b/>
          <w:bCs/>
        </w:rPr>
        <w:tab/>
      </w:r>
      <w:r w:rsidR="00674849">
        <w:rPr>
          <w:b/>
          <w:bCs/>
        </w:rPr>
        <w:t xml:space="preserve">   </w:t>
      </w:r>
    </w:p>
    <w:p w14:paraId="375C3FAD" w14:textId="77777777" w:rsidR="00674849" w:rsidRDefault="00674849" w:rsidP="00D92D54">
      <w:pPr>
        <w:rPr>
          <w:b/>
          <w:bCs/>
        </w:rPr>
      </w:pPr>
    </w:p>
    <w:p w14:paraId="1F3AA002" w14:textId="69DF5211" w:rsidR="00457D52" w:rsidRPr="005F6E79" w:rsidRDefault="00D92D54" w:rsidP="00D92D54">
      <w:pPr>
        <w:rPr>
          <w:b/>
          <w:bCs/>
        </w:rPr>
      </w:pPr>
      <w:r w:rsidRPr="005F6E79">
        <w:rPr>
          <w:b/>
          <w:bCs/>
        </w:rPr>
        <w:t xml:space="preserve">Instrument Sterilization </w:t>
      </w:r>
      <w:r w:rsidR="00A70E54" w:rsidRPr="005F6E79">
        <w:rPr>
          <w:b/>
          <w:bCs/>
        </w:rPr>
        <w:t xml:space="preserve">Failures:  </w:t>
      </w:r>
    </w:p>
    <w:p w14:paraId="261ED830" w14:textId="051C08D5" w:rsidR="00457D52" w:rsidRPr="005F6E79" w:rsidRDefault="00A70E54" w:rsidP="00D92D54">
      <w:r w:rsidRPr="005F6E79">
        <w:t>The following would be considered sterilization failures and require instruments to be reprocessed</w:t>
      </w:r>
      <w:r w:rsidR="00457D52" w:rsidRPr="005F6E79">
        <w:t>:</w:t>
      </w:r>
    </w:p>
    <w:p w14:paraId="7E077D5E" w14:textId="4A2B7314" w:rsidR="002A2723" w:rsidRPr="005F6E79" w:rsidRDefault="00AF6D03" w:rsidP="00F722C3">
      <w:pPr>
        <w:pStyle w:val="ListParagraph"/>
        <w:numPr>
          <w:ilvl w:val="0"/>
          <w:numId w:val="17"/>
        </w:numPr>
      </w:pPr>
      <w:r>
        <w:t>Type I</w:t>
      </w:r>
      <w:r w:rsidR="002A2723" w:rsidRPr="005F6E79">
        <w:t xml:space="preserve"> </w:t>
      </w:r>
      <w:r w:rsidR="00B64175" w:rsidRPr="005F6E79">
        <w:t xml:space="preserve">Process </w:t>
      </w:r>
      <w:r w:rsidR="002A2723" w:rsidRPr="005F6E79">
        <w:t xml:space="preserve">Indicator Failure: any </w:t>
      </w:r>
      <w:r>
        <w:t>Type I</w:t>
      </w:r>
      <w:r w:rsidR="002A2723" w:rsidRPr="005F6E79">
        <w:t xml:space="preserve"> Indicators on instrument p</w:t>
      </w:r>
      <w:r w:rsidR="00EF7E93">
        <w:t>ackages</w:t>
      </w:r>
      <w:r w:rsidR="002A2723" w:rsidRPr="005F6E79">
        <w:t xml:space="preserve"> that have not successfully changed should be repackaged and </w:t>
      </w:r>
      <w:r w:rsidR="007B0771">
        <w:t>reprocessed</w:t>
      </w:r>
    </w:p>
    <w:p w14:paraId="00618C18" w14:textId="618D2146" w:rsidR="002A2723" w:rsidRPr="005F6E79" w:rsidRDefault="00AF6D03" w:rsidP="00F722C3">
      <w:pPr>
        <w:pStyle w:val="ListParagraph"/>
        <w:numPr>
          <w:ilvl w:val="1"/>
          <w:numId w:val="17"/>
        </w:numPr>
      </w:pPr>
      <w:r>
        <w:t>Type I</w:t>
      </w:r>
      <w:r w:rsidR="002A2723" w:rsidRPr="005F6E79">
        <w:t xml:space="preserve"> Indicator failures are considered </w:t>
      </w:r>
      <w:r w:rsidR="005B2F85" w:rsidRPr="005F6E79">
        <w:t>pack</w:t>
      </w:r>
      <w:r w:rsidR="002A2723" w:rsidRPr="005F6E79">
        <w:t xml:space="preserve"> specific, if a single p</w:t>
      </w:r>
      <w:r w:rsidR="00EF7E93">
        <w:t>ack</w:t>
      </w:r>
      <w:r w:rsidR="002A2723" w:rsidRPr="005F6E79">
        <w:t xml:space="preserve"> in a load fails, </w:t>
      </w:r>
      <w:r w:rsidR="005B2F85" w:rsidRPr="005F6E79">
        <w:t>that p</w:t>
      </w:r>
      <w:r w:rsidR="00EF7E93">
        <w:t>ack</w:t>
      </w:r>
      <w:r w:rsidR="002A2723" w:rsidRPr="005F6E79">
        <w:t xml:space="preserve"> should be repackaged and </w:t>
      </w:r>
      <w:r w:rsidR="007B0771">
        <w:t>reprocessed</w:t>
      </w:r>
    </w:p>
    <w:p w14:paraId="39481B75" w14:textId="7E426772" w:rsidR="002A2723" w:rsidRPr="005F6E79" w:rsidRDefault="002A2723" w:rsidP="00F722C3">
      <w:pPr>
        <w:pStyle w:val="ListParagraph"/>
        <w:numPr>
          <w:ilvl w:val="1"/>
          <w:numId w:val="17"/>
        </w:numPr>
      </w:pPr>
      <w:r w:rsidRPr="005F6E79">
        <w:t>This indicates the internal</w:t>
      </w:r>
      <w:r w:rsidR="00AF6D03">
        <w:t>/ external</w:t>
      </w:r>
      <w:r w:rsidRPr="005F6E79">
        <w:t xml:space="preserve"> temperature of the sterilization </w:t>
      </w:r>
      <w:r w:rsidR="00AF6D03">
        <w:t>pouch</w:t>
      </w:r>
      <w:r w:rsidRPr="005F6E79">
        <w:t xml:space="preserve"> did not meet the minimum requirement and instruments </w:t>
      </w:r>
      <w:r w:rsidR="00B406BE" w:rsidRPr="005F6E79">
        <w:t>cannot</w:t>
      </w:r>
      <w:r w:rsidRPr="005F6E79">
        <w:t xml:space="preserve"> be considered sterile</w:t>
      </w:r>
    </w:p>
    <w:p w14:paraId="1E522DD3" w14:textId="697EF56A" w:rsidR="002A2723" w:rsidRPr="005F6E79" w:rsidRDefault="00AF6D03" w:rsidP="00F722C3">
      <w:pPr>
        <w:pStyle w:val="ListParagraph"/>
        <w:numPr>
          <w:ilvl w:val="0"/>
          <w:numId w:val="17"/>
        </w:numPr>
      </w:pPr>
      <w:r>
        <w:t>Type V</w:t>
      </w:r>
      <w:r w:rsidR="002A2723" w:rsidRPr="005F6E79">
        <w:t xml:space="preserve"> Integr</w:t>
      </w:r>
      <w:r w:rsidR="00B64175" w:rsidRPr="005F6E79">
        <w:t>ating Indicator</w:t>
      </w:r>
      <w:r w:rsidR="002A2723" w:rsidRPr="005F6E79">
        <w:t xml:space="preserve"> Failure: </w:t>
      </w:r>
    </w:p>
    <w:p w14:paraId="51B4C31B" w14:textId="54878BA1" w:rsidR="002A2723" w:rsidRPr="005F6E79" w:rsidRDefault="00AF6D03" w:rsidP="00F722C3">
      <w:pPr>
        <w:pStyle w:val="ListParagraph"/>
        <w:numPr>
          <w:ilvl w:val="1"/>
          <w:numId w:val="17"/>
        </w:numPr>
      </w:pPr>
      <w:r>
        <w:t>Type V</w:t>
      </w:r>
      <w:r w:rsidR="002A2723" w:rsidRPr="005F6E79">
        <w:t xml:space="preserve"> Integrator failures are considered load specific, if the integrator fails, the entire load should be repackaged and </w:t>
      </w:r>
      <w:r w:rsidR="007B0771">
        <w:t>reprocessed</w:t>
      </w:r>
    </w:p>
    <w:p w14:paraId="1EADB947" w14:textId="6F048C35" w:rsidR="002A2723" w:rsidRPr="005F6E79" w:rsidRDefault="00AF6D03" w:rsidP="00F722C3">
      <w:pPr>
        <w:pStyle w:val="ListParagraph"/>
        <w:numPr>
          <w:ilvl w:val="1"/>
          <w:numId w:val="17"/>
        </w:numPr>
      </w:pPr>
      <w:r>
        <w:t>Type V</w:t>
      </w:r>
      <w:r w:rsidR="002A2723" w:rsidRPr="005F6E79">
        <w:t xml:space="preserve"> Integrator strips that have not successfully changed indicate either time, temperature or pressure was not met for a successful sterilization cycle</w:t>
      </w:r>
    </w:p>
    <w:p w14:paraId="0D50B5E6" w14:textId="5209A79D" w:rsidR="00457D52" w:rsidRPr="005F6E79" w:rsidRDefault="00457D52" w:rsidP="00F722C3">
      <w:pPr>
        <w:pStyle w:val="ListParagraph"/>
        <w:numPr>
          <w:ilvl w:val="0"/>
          <w:numId w:val="17"/>
        </w:numPr>
      </w:pPr>
      <w:r w:rsidRPr="005F6E79">
        <w:t>Wet Packs: Any instrument p</w:t>
      </w:r>
      <w:r w:rsidR="00EF7E93">
        <w:t>ackages</w:t>
      </w:r>
      <w:r w:rsidRPr="005F6E79">
        <w:t xml:space="preserve"> that are wet when the</w:t>
      </w:r>
      <w:r w:rsidR="007F32A1" w:rsidRPr="005F6E79">
        <w:t xml:space="preserve"> sterilization cycle is complete should be repackaged and </w:t>
      </w:r>
      <w:r w:rsidR="007B0771">
        <w:t>reprocessed</w:t>
      </w:r>
      <w:r w:rsidR="00B406BE" w:rsidRPr="005F6E79">
        <w:t>.</w:t>
      </w:r>
    </w:p>
    <w:p w14:paraId="54909FD8" w14:textId="57701457" w:rsidR="00123FE2" w:rsidRPr="005F6E79" w:rsidRDefault="00123FE2" w:rsidP="00F722C3">
      <w:pPr>
        <w:pStyle w:val="ListParagraph"/>
        <w:numPr>
          <w:ilvl w:val="1"/>
          <w:numId w:val="17"/>
        </w:numPr>
      </w:pPr>
      <w:r w:rsidRPr="005F6E79">
        <w:t>Wet packs are pouch specific</w:t>
      </w:r>
      <w:r w:rsidR="00AF6D03">
        <w:t xml:space="preserve"> failures</w:t>
      </w:r>
      <w:r w:rsidRPr="005F6E79">
        <w:t xml:space="preserve">, only the pouches that are </w:t>
      </w:r>
      <w:proofErr w:type="spellStart"/>
      <w:r w:rsidRPr="005F6E79">
        <w:t>wet</w:t>
      </w:r>
      <w:proofErr w:type="spellEnd"/>
      <w:r w:rsidRPr="005F6E79">
        <w:t xml:space="preserve"> need to be repackaged and </w:t>
      </w:r>
      <w:r w:rsidR="007B0771">
        <w:t>reprocessed</w:t>
      </w:r>
    </w:p>
    <w:p w14:paraId="0C84C0F7" w14:textId="01C93370" w:rsidR="007F32A1" w:rsidRPr="005F6E79" w:rsidRDefault="007F32A1" w:rsidP="00F722C3">
      <w:pPr>
        <w:pStyle w:val="ListParagraph"/>
        <w:numPr>
          <w:ilvl w:val="1"/>
          <w:numId w:val="17"/>
        </w:numPr>
      </w:pPr>
      <w:r w:rsidRPr="005F6E79">
        <w:t xml:space="preserve">Wet paper can wick microorganisms, rendering instruments </w:t>
      </w:r>
      <w:r w:rsidR="0032639B" w:rsidRPr="005F6E79">
        <w:t>non-sterile</w:t>
      </w:r>
    </w:p>
    <w:p w14:paraId="7ED335D1" w14:textId="1EC6FD65" w:rsidR="0032639B" w:rsidRPr="005F6E79" w:rsidRDefault="0032639B" w:rsidP="00F722C3">
      <w:pPr>
        <w:pStyle w:val="ListParagraph"/>
        <w:numPr>
          <w:ilvl w:val="1"/>
          <w:numId w:val="17"/>
        </w:numPr>
      </w:pPr>
      <w:r w:rsidRPr="005F6E79">
        <w:t>Wet paper increases the chances the paper will tear, rendering the instruments non-sterile</w:t>
      </w:r>
    </w:p>
    <w:p w14:paraId="57410653" w14:textId="52F3DDE4" w:rsidR="00667EE8" w:rsidRPr="005F6E79" w:rsidRDefault="00667EE8" w:rsidP="00F722C3">
      <w:pPr>
        <w:pStyle w:val="ListParagraph"/>
        <w:numPr>
          <w:ilvl w:val="1"/>
          <w:numId w:val="17"/>
        </w:numPr>
      </w:pPr>
      <w:r w:rsidRPr="005F6E79">
        <w:t xml:space="preserve">Consistent </w:t>
      </w:r>
      <w:r w:rsidR="003F41CB">
        <w:t xml:space="preserve">or recurring </w:t>
      </w:r>
      <w:r w:rsidRPr="005F6E79">
        <w:t xml:space="preserve">wet packs indicate the need for a process/ equipment </w:t>
      </w:r>
      <w:r w:rsidR="00A249B8" w:rsidRPr="005F6E79">
        <w:t>review</w:t>
      </w:r>
    </w:p>
    <w:p w14:paraId="2E0E6436" w14:textId="70944845" w:rsidR="00A249B8" w:rsidRPr="005F6E79" w:rsidRDefault="00A249B8" w:rsidP="00F722C3">
      <w:pPr>
        <w:pStyle w:val="ListParagraph"/>
        <w:numPr>
          <w:ilvl w:val="2"/>
          <w:numId w:val="17"/>
        </w:numPr>
      </w:pPr>
      <w:r w:rsidRPr="005F6E79">
        <w:t xml:space="preserve">The </w:t>
      </w:r>
      <w:hyperlink r:id="rId29" w:history="1">
        <w:r w:rsidRPr="005F6E79">
          <w:rPr>
            <w:rStyle w:val="Hyperlink"/>
          </w:rPr>
          <w:t>wet pack checklist</w:t>
        </w:r>
      </w:hyperlink>
      <w:r w:rsidRPr="005F6E79">
        <w:t xml:space="preserve"> can be consulted</w:t>
      </w:r>
    </w:p>
    <w:p w14:paraId="27FC41E2" w14:textId="03A5741C" w:rsidR="00A249B8" w:rsidRPr="005F6E79" w:rsidRDefault="00A249B8" w:rsidP="00F722C3">
      <w:pPr>
        <w:pStyle w:val="ListParagraph"/>
        <w:numPr>
          <w:ilvl w:val="2"/>
          <w:numId w:val="17"/>
        </w:numPr>
      </w:pPr>
      <w:r w:rsidRPr="005F6E79">
        <w:t xml:space="preserve">Nebraska ICAP can be contacted to help troubleshoot at </w:t>
      </w:r>
      <w:r w:rsidR="00192F2B" w:rsidRPr="005F6E79">
        <w:t>(402)552-2881</w:t>
      </w:r>
    </w:p>
    <w:p w14:paraId="58A5D495" w14:textId="68954D88" w:rsidR="002A2723" w:rsidRPr="005F6E79" w:rsidRDefault="006A0D54" w:rsidP="00F722C3">
      <w:pPr>
        <w:pStyle w:val="ListParagraph"/>
        <w:numPr>
          <w:ilvl w:val="0"/>
          <w:numId w:val="17"/>
        </w:numPr>
      </w:pPr>
      <w:r w:rsidRPr="005F6E79">
        <w:t>Pouch tears: Any instrument p</w:t>
      </w:r>
      <w:r w:rsidR="00EF7E93">
        <w:t>ack</w:t>
      </w:r>
      <w:r w:rsidRPr="005F6E79">
        <w:t xml:space="preserve">s that are torn or have had instruments poke through the </w:t>
      </w:r>
      <w:r w:rsidR="001A45BD" w:rsidRPr="005F6E79">
        <w:t>packaging should</w:t>
      </w:r>
      <w:r w:rsidR="008C64EC" w:rsidRPr="005F6E79">
        <w:t xml:space="preserve"> be repackaged and </w:t>
      </w:r>
      <w:r w:rsidR="007B0771">
        <w:t>reprocessed</w:t>
      </w:r>
    </w:p>
    <w:p w14:paraId="5A084B09" w14:textId="5478F13E" w:rsidR="008C64EC" w:rsidRPr="005F6E79" w:rsidRDefault="008C64EC" w:rsidP="00F722C3">
      <w:pPr>
        <w:pStyle w:val="ListParagraph"/>
        <w:numPr>
          <w:ilvl w:val="1"/>
          <w:numId w:val="17"/>
        </w:numPr>
      </w:pPr>
      <w:r w:rsidRPr="005F6E79">
        <w:t>P</w:t>
      </w:r>
      <w:r w:rsidR="00D95DD0">
        <w:t>ackage</w:t>
      </w:r>
      <w:r w:rsidRPr="005F6E79">
        <w:t xml:space="preserve"> tears are p</w:t>
      </w:r>
      <w:r w:rsidR="00D95DD0">
        <w:t>ackage</w:t>
      </w:r>
      <w:r w:rsidRPr="005F6E79">
        <w:t xml:space="preserve"> specific, only the p</w:t>
      </w:r>
      <w:r w:rsidR="00D95DD0">
        <w:t>ackages</w:t>
      </w:r>
      <w:r w:rsidRPr="005F6E79">
        <w:t xml:space="preserve"> that have tears need to be repackaged and </w:t>
      </w:r>
      <w:r w:rsidR="007B0771">
        <w:t>reprocessed</w:t>
      </w:r>
    </w:p>
    <w:p w14:paraId="23C85649" w14:textId="7AEFC8A1" w:rsidR="00457D52" w:rsidRPr="005F6E79" w:rsidRDefault="00457D52" w:rsidP="00D92D54"/>
    <w:p w14:paraId="225BF799" w14:textId="71021FDD" w:rsidR="00812FB9" w:rsidRPr="005F6E79" w:rsidRDefault="00812FB9" w:rsidP="00812FB9">
      <w:pPr>
        <w:pStyle w:val="Heading4"/>
      </w:pPr>
      <w:r w:rsidRPr="005F6E79">
        <w:t>Storage:</w:t>
      </w:r>
    </w:p>
    <w:p w14:paraId="5E89ACE9" w14:textId="5BCD023A" w:rsidR="00066B9D" w:rsidRPr="005F6E79" w:rsidRDefault="00126A4A" w:rsidP="006F7ED9">
      <w:r w:rsidRPr="005F6E79">
        <w:t xml:space="preserve">Once sterilized, all pouches should be inspected for package </w:t>
      </w:r>
      <w:r w:rsidR="0001287D" w:rsidRPr="005F6E79">
        <w:t xml:space="preserve">integrity. </w:t>
      </w:r>
      <w:r w:rsidR="00812FB9" w:rsidRPr="005F6E79">
        <w:t xml:space="preserve">Sterile instruments and supplies should be stored in covered or closed </w:t>
      </w:r>
      <w:r w:rsidR="00721583" w:rsidRPr="005F6E79">
        <w:t xml:space="preserve">storage </w:t>
      </w:r>
      <w:r w:rsidR="00721583" w:rsidRPr="003F41CB">
        <w:t>areas</w:t>
      </w:r>
      <w:r w:rsidR="00A45BD3" w:rsidRPr="003F41CB">
        <w:t xml:space="preserve"> (drawer or cupboard)</w:t>
      </w:r>
      <w:r w:rsidR="00721583" w:rsidRPr="003F41CB">
        <w:t xml:space="preserve"> to prevent </w:t>
      </w:r>
      <w:r w:rsidR="00066B9D" w:rsidRPr="003F41CB">
        <w:t>the packages</w:t>
      </w:r>
      <w:r w:rsidR="00066B9D" w:rsidRPr="005F6E79">
        <w:t xml:space="preserve"> from becoming compromised</w:t>
      </w:r>
      <w:r w:rsidR="00812FB9" w:rsidRPr="005F6E79">
        <w:t xml:space="preserve">. </w:t>
      </w:r>
    </w:p>
    <w:p w14:paraId="4962B025" w14:textId="382714D2" w:rsidR="00066B9D" w:rsidRPr="005F6E79" w:rsidRDefault="00066B9D" w:rsidP="006F7ED9"/>
    <w:p w14:paraId="33E30454" w14:textId="1514191D" w:rsidR="006F7ED9" w:rsidRPr="005F6E79" w:rsidRDefault="00812FB9" w:rsidP="006F7ED9">
      <w:r w:rsidRPr="005F6E79">
        <w:t xml:space="preserve">Wrapped packages of sterilized instruments should be inspected before opening and </w:t>
      </w:r>
      <w:proofErr w:type="gramStart"/>
      <w:r w:rsidRPr="005F6E79">
        <w:t>use</w:t>
      </w:r>
      <w:proofErr w:type="gramEnd"/>
      <w:r w:rsidRPr="005F6E79">
        <w:t xml:space="preserve"> to ensure the packaging material has not been compromised (e.g., wet, torn, punctured) during storage. The contents of any compromised </w:t>
      </w:r>
      <w:proofErr w:type="gramStart"/>
      <w:r w:rsidRPr="005F6E79">
        <w:t>packs</w:t>
      </w:r>
      <w:proofErr w:type="gramEnd"/>
      <w:r w:rsidRPr="005F6E79">
        <w:t xml:space="preserve"> should be reprocessed (i.e., cleaned, packaged, and heat-sterilized again) before use on a patient.</w:t>
      </w:r>
    </w:p>
    <w:p w14:paraId="7713F860" w14:textId="126D56E4" w:rsidR="00BA4276" w:rsidRPr="005F6E79" w:rsidRDefault="00BA4276" w:rsidP="006F7ED9"/>
    <w:p w14:paraId="51996935" w14:textId="320620A1" w:rsidR="00FB71AA" w:rsidRPr="005F6E79" w:rsidRDefault="00FB71AA" w:rsidP="00FB71AA">
      <w:pPr>
        <w:pStyle w:val="Heading3"/>
      </w:pPr>
      <w:bookmarkStart w:id="19" w:name="_Toc185840073"/>
      <w:r w:rsidRPr="005F6E79">
        <w:t>Instrument Sterilization/ Management Resources</w:t>
      </w:r>
      <w:r w:rsidR="00D70679" w:rsidRPr="005F6E79">
        <w:t>:</w:t>
      </w:r>
      <w:bookmarkEnd w:id="19"/>
    </w:p>
    <w:p w14:paraId="50F7911C" w14:textId="6A74404C" w:rsidR="00D95206" w:rsidRDefault="00D95206" w:rsidP="00D95206">
      <w:r w:rsidRPr="005F6E79">
        <w:t>CDC Department of Oral Health. 202</w:t>
      </w:r>
      <w:r w:rsidR="000B5496" w:rsidRPr="005F6E79">
        <w:t>4</w:t>
      </w:r>
      <w:r w:rsidRPr="005F6E79">
        <w:t>. Standard Precautions. Retrieved from</w:t>
      </w:r>
      <w:r w:rsidR="00052D9A" w:rsidRPr="005F6E79">
        <w:t xml:space="preserve"> </w:t>
      </w:r>
      <w:hyperlink r:id="rId30" w:anchor="Sterile" w:history="1">
        <w:r w:rsidR="00052D9A" w:rsidRPr="005F6E79">
          <w:rPr>
            <w:rStyle w:val="Hyperlink"/>
          </w:rPr>
          <w:t>https://www.cdc.gov/oralhealth/infectioncontrol/summary-infection-prevention-practices/standard-precautions.html/#Sterile</w:t>
        </w:r>
      </w:hyperlink>
      <w:r w:rsidR="00052D9A" w:rsidRPr="005F6E79">
        <w:t xml:space="preserve"> </w:t>
      </w:r>
    </w:p>
    <w:p w14:paraId="1D10B79E" w14:textId="77777777" w:rsidR="00A37D31" w:rsidRPr="005F6E79" w:rsidRDefault="00A37D31" w:rsidP="00D95206"/>
    <w:p w14:paraId="6CC2E8E5" w14:textId="77777777" w:rsidR="006C206C" w:rsidRPr="005F6E79" w:rsidRDefault="006C206C" w:rsidP="006C206C">
      <w:pPr>
        <w:pStyle w:val="Heading2"/>
      </w:pPr>
      <w:bookmarkStart w:id="20" w:name="_Toc185840074"/>
      <w:r w:rsidRPr="005F6E79">
        <w:t>Sterilization Equipment/ Cycle Validation Testing and Monitoring</w:t>
      </w:r>
      <w:bookmarkEnd w:id="20"/>
    </w:p>
    <w:p w14:paraId="0C6D9C9E" w14:textId="77777777" w:rsidR="006C206C" w:rsidRPr="005F6E79" w:rsidRDefault="006C206C" w:rsidP="006C206C">
      <w:r w:rsidRPr="005F6E79">
        <w:t xml:space="preserve">Initial sterilizer effectiveness and ongoing quality assurance testing </w:t>
      </w:r>
      <w:proofErr w:type="gramStart"/>
      <w:r w:rsidRPr="005F6E79">
        <w:t>is</w:t>
      </w:r>
      <w:proofErr w:type="gramEnd"/>
      <w:r w:rsidRPr="005F6E79">
        <w:t xml:space="preserve"> required when using steam sterilizers. </w:t>
      </w:r>
    </w:p>
    <w:p w14:paraId="641E23F3" w14:textId="77777777" w:rsidR="006C206C" w:rsidRPr="005F6E79" w:rsidRDefault="006C206C" w:rsidP="006C206C"/>
    <w:p w14:paraId="73561736" w14:textId="77777777" w:rsidR="006C206C" w:rsidRPr="005F6E79" w:rsidRDefault="006C206C" w:rsidP="006C206C">
      <w:pPr>
        <w:pStyle w:val="Heading3"/>
      </w:pPr>
      <w:bookmarkStart w:id="21" w:name="_Toc185840075"/>
      <w:r w:rsidRPr="005F6E79">
        <w:t>Installation/ Movement/ Repair of Sterilizer Validation Testing</w:t>
      </w:r>
      <w:bookmarkEnd w:id="21"/>
    </w:p>
    <w:p w14:paraId="48C56F13" w14:textId="4323AA6B" w:rsidR="006C206C" w:rsidRDefault="006C206C" w:rsidP="006C206C">
      <w:r w:rsidRPr="005F6E79">
        <w:t xml:space="preserve">All steam sterilizers </w:t>
      </w:r>
      <w:r w:rsidR="002243C5">
        <w:t>should be</w:t>
      </w:r>
      <w:r w:rsidRPr="005F6E79">
        <w:t xml:space="preserve"> tested with biological and chemical indicators upon installation, when the sterilizer is relocated, redesigned, after major repair and after a sterilization failure has occurred to ensure they are functioning prior to placing them into routine use.</w:t>
      </w:r>
    </w:p>
    <w:p w14:paraId="5942FA80" w14:textId="77777777" w:rsidR="006C206C" w:rsidRDefault="006C206C" w:rsidP="006C206C"/>
    <w:p w14:paraId="11FCA698" w14:textId="3D2B3927" w:rsidR="0027608D" w:rsidRDefault="008E45E0" w:rsidP="008E45E0">
      <w:pPr>
        <w:pStyle w:val="Heading3"/>
      </w:pPr>
      <w:r>
        <w:t>Installation/ Movement/ Repair of Sterilizer Resources</w:t>
      </w:r>
    </w:p>
    <w:p w14:paraId="7990EF17" w14:textId="1468C28F" w:rsidR="006C206C" w:rsidRPr="005F6E79" w:rsidRDefault="0027608D" w:rsidP="006C206C">
      <w:r w:rsidRPr="0027608D">
        <w:t xml:space="preserve">Infection Control Today. (2018). </w:t>
      </w:r>
      <w:r w:rsidRPr="0027608D">
        <w:rPr>
          <w:i/>
          <w:iCs/>
        </w:rPr>
        <w:t>Advice on qualification testing after sterilizer installation</w:t>
      </w:r>
      <w:r w:rsidRPr="0027608D">
        <w:t xml:space="preserve">. Retrieved January 29, 2025, from </w:t>
      </w:r>
      <w:hyperlink r:id="rId31" w:history="1">
        <w:r w:rsidRPr="0027608D">
          <w:rPr>
            <w:rStyle w:val="Hyperlink"/>
          </w:rPr>
          <w:t>https://www.infectioncontroltoday.com/view/advice-qualification-testing-after-sterilizer-installation</w:t>
        </w:r>
      </w:hyperlink>
      <w:r w:rsidR="60DE89CF">
        <w:t xml:space="preserve"> </w:t>
      </w:r>
    </w:p>
    <w:p w14:paraId="48314974" w14:textId="77777777" w:rsidR="006C206C" w:rsidRPr="005F6E79" w:rsidRDefault="006C206C" w:rsidP="006C206C"/>
    <w:p w14:paraId="25DBC9F9" w14:textId="77777777" w:rsidR="006C206C" w:rsidRPr="005F6E79" w:rsidRDefault="006C206C" w:rsidP="006C206C">
      <w:pPr>
        <w:pStyle w:val="Heading4"/>
      </w:pPr>
      <w:r w:rsidRPr="005F6E79">
        <w:t>Installation/ Movement/ Repair Sterilizer Validation Testing Process</w:t>
      </w:r>
    </w:p>
    <w:p w14:paraId="7BE01F55" w14:textId="1346ECBD" w:rsidR="006C206C" w:rsidRPr="005F6E79" w:rsidRDefault="006C206C" w:rsidP="006C206C">
      <w:pPr>
        <w:pStyle w:val="ListParagraph"/>
        <w:numPr>
          <w:ilvl w:val="0"/>
          <w:numId w:val="26"/>
        </w:numPr>
      </w:pPr>
      <w:r w:rsidRPr="005F6E79">
        <w:t>After installation</w:t>
      </w:r>
      <w:r w:rsidR="0081361F">
        <w:t>,</w:t>
      </w:r>
      <w:r w:rsidRPr="005F6E79">
        <w:t xml:space="preserve"> movement or repair of any steam sterilizer, validation testing must be completed</w:t>
      </w:r>
    </w:p>
    <w:p w14:paraId="601F03D3" w14:textId="22F4C6EF" w:rsidR="006C206C" w:rsidRPr="005F6E79" w:rsidRDefault="006C206C" w:rsidP="006C206C">
      <w:pPr>
        <w:pStyle w:val="ListParagraph"/>
        <w:numPr>
          <w:ilvl w:val="0"/>
          <w:numId w:val="26"/>
        </w:numPr>
      </w:pPr>
      <w:r w:rsidRPr="005F6E79">
        <w:t xml:space="preserve">Place a </w:t>
      </w:r>
      <w:r w:rsidRPr="001877F1">
        <w:t>Biological Indicator test</w:t>
      </w:r>
      <w:r w:rsidRPr="005F6E79">
        <w:t xml:space="preserve"> that has been packaged in a sterilization pouch in the sterilizer in the most challenging area of the sterilization chamber</w:t>
      </w:r>
    </w:p>
    <w:p w14:paraId="0F55B80B" w14:textId="2380821D" w:rsidR="006C206C" w:rsidRPr="005F6E79" w:rsidRDefault="006C206C" w:rsidP="006C206C">
      <w:pPr>
        <w:pStyle w:val="ListParagraph"/>
        <w:numPr>
          <w:ilvl w:val="0"/>
          <w:numId w:val="26"/>
        </w:numPr>
      </w:pPr>
      <w:r w:rsidRPr="005F6E79">
        <w:t>Run the shortest sterilization cycle used regularly</w:t>
      </w:r>
    </w:p>
    <w:p w14:paraId="5847E4ED" w14:textId="140C4A5C" w:rsidR="006C206C" w:rsidRPr="005F6E79" w:rsidRDefault="006C206C" w:rsidP="006C206C">
      <w:pPr>
        <w:pStyle w:val="ListParagraph"/>
        <w:numPr>
          <w:ilvl w:val="0"/>
          <w:numId w:val="26"/>
        </w:numPr>
      </w:pPr>
      <w:r w:rsidRPr="005F6E79">
        <w:t>Remove the Biological Indicator Test once the sterilization cycle and entire drying cycle has been completed</w:t>
      </w:r>
    </w:p>
    <w:p w14:paraId="59263070" w14:textId="368D6B43" w:rsidR="006C206C" w:rsidRPr="005F6E79" w:rsidRDefault="006C206C" w:rsidP="006C206C">
      <w:pPr>
        <w:pStyle w:val="ListParagraph"/>
        <w:numPr>
          <w:ilvl w:val="0"/>
          <w:numId w:val="26"/>
        </w:numPr>
      </w:pPr>
      <w:r w:rsidRPr="005F6E79">
        <w:t>Repeat this process twice more for a total of 3 Biological Indicator tests being run in the sterilizer</w:t>
      </w:r>
    </w:p>
    <w:p w14:paraId="291D1873" w14:textId="6A58B9E3" w:rsidR="006C206C" w:rsidRPr="005F6E79" w:rsidRDefault="006C206C" w:rsidP="006C206C">
      <w:pPr>
        <w:pStyle w:val="ListParagraph"/>
        <w:numPr>
          <w:ilvl w:val="0"/>
          <w:numId w:val="26"/>
        </w:numPr>
      </w:pPr>
      <w:r w:rsidRPr="005F6E79">
        <w:t>Process sterilizer Biological Indicator tests and a non-sterilized control test from the same test lot according to the manufacturer’s instructions for use</w:t>
      </w:r>
    </w:p>
    <w:p w14:paraId="7D31E5BE" w14:textId="68E01D6B" w:rsidR="006C206C" w:rsidRPr="005F6E79" w:rsidRDefault="006C206C" w:rsidP="006C206C">
      <w:pPr>
        <w:pStyle w:val="ListParagraph"/>
        <w:numPr>
          <w:ilvl w:val="0"/>
          <w:numId w:val="26"/>
        </w:numPr>
      </w:pPr>
      <w:r w:rsidRPr="005F6E79">
        <w:t>Sterilizer should not be used for processing patient care items until 3 negative Biological Indicator tests can be verified</w:t>
      </w:r>
    </w:p>
    <w:p w14:paraId="7E47935F" w14:textId="78D5778C" w:rsidR="006C206C" w:rsidRPr="005F6E79" w:rsidRDefault="006C206C" w:rsidP="006C206C">
      <w:pPr>
        <w:pStyle w:val="ListParagraph"/>
        <w:numPr>
          <w:ilvl w:val="0"/>
          <w:numId w:val="26"/>
        </w:numPr>
      </w:pPr>
      <w:r w:rsidRPr="005F6E79">
        <w:t>Document sterilizer validation testing with date of tests, location of sterilizer and test results</w:t>
      </w:r>
    </w:p>
    <w:p w14:paraId="1AED8C57" w14:textId="77777777" w:rsidR="006C206C" w:rsidRPr="005F6E79" w:rsidRDefault="006C206C" w:rsidP="006C206C"/>
    <w:p w14:paraId="262D9D94" w14:textId="77777777" w:rsidR="006C206C" w:rsidRPr="005F6E79" w:rsidRDefault="006C206C" w:rsidP="006C206C">
      <w:pPr>
        <w:rPr>
          <w:u w:val="single"/>
        </w:rPr>
      </w:pPr>
      <w:r w:rsidRPr="005F6E79">
        <w:rPr>
          <w:u w:val="single"/>
        </w:rPr>
        <w:t>In the event of a Biological Indicator test failure during the sterilizer validation testing process</w:t>
      </w:r>
    </w:p>
    <w:p w14:paraId="3F03048B" w14:textId="5399EBB8" w:rsidR="006C206C" w:rsidRPr="005F6E79" w:rsidRDefault="006C206C" w:rsidP="006C206C">
      <w:pPr>
        <w:pStyle w:val="ListParagraph"/>
        <w:numPr>
          <w:ilvl w:val="0"/>
          <w:numId w:val="28"/>
        </w:numPr>
        <w:rPr>
          <w:u w:val="single"/>
        </w:rPr>
      </w:pPr>
      <w:r w:rsidRPr="005F6E79">
        <w:t>Remove sterilizer from service</w:t>
      </w:r>
      <w:r w:rsidR="006D74CB">
        <w:t xml:space="preserve"> and quarantine any instruments sterilized by that sterilizer since the last successful </w:t>
      </w:r>
      <w:r w:rsidR="00AA120C">
        <w:t>Biological Indicator test</w:t>
      </w:r>
    </w:p>
    <w:p w14:paraId="71D210CD" w14:textId="13B8DFC7" w:rsidR="006C206C" w:rsidRPr="005F6E79" w:rsidRDefault="006C206C" w:rsidP="006C206C">
      <w:pPr>
        <w:pStyle w:val="ListParagraph"/>
        <w:numPr>
          <w:ilvl w:val="1"/>
          <w:numId w:val="28"/>
        </w:numPr>
        <w:rPr>
          <w:u w:val="single"/>
        </w:rPr>
      </w:pPr>
      <w:r w:rsidRPr="005F6E79">
        <w:t>Do not use the sterilizer to process any patient care items</w:t>
      </w:r>
    </w:p>
    <w:p w14:paraId="22DB6D2E" w14:textId="366D8D1E" w:rsidR="006C206C" w:rsidRPr="005F6E79" w:rsidRDefault="006C206C" w:rsidP="006C206C">
      <w:pPr>
        <w:pStyle w:val="ListParagraph"/>
        <w:numPr>
          <w:ilvl w:val="0"/>
          <w:numId w:val="28"/>
        </w:numPr>
        <w:rPr>
          <w:u w:val="single"/>
        </w:rPr>
      </w:pPr>
      <w:r w:rsidRPr="005F6E79">
        <w:t>Perform another Biological Indicator test to verify the first failed test</w:t>
      </w:r>
    </w:p>
    <w:p w14:paraId="56F835FB" w14:textId="23CB77BD" w:rsidR="006C206C" w:rsidRPr="005F6E79" w:rsidRDefault="006C206C" w:rsidP="006C206C">
      <w:pPr>
        <w:pStyle w:val="ListParagraph"/>
        <w:numPr>
          <w:ilvl w:val="1"/>
          <w:numId w:val="28"/>
        </w:numPr>
        <w:rPr>
          <w:u w:val="single"/>
        </w:rPr>
      </w:pPr>
      <w:r w:rsidRPr="005F6E79">
        <w:t xml:space="preserve">If you receive another test failure, </w:t>
      </w:r>
      <w:proofErr w:type="gramStart"/>
      <w:r w:rsidRPr="005F6E79">
        <w:t>continue on</w:t>
      </w:r>
      <w:proofErr w:type="gramEnd"/>
      <w:r w:rsidRPr="005F6E79">
        <w:t xml:space="preserve"> with the next step</w:t>
      </w:r>
    </w:p>
    <w:p w14:paraId="0B3BC7D6" w14:textId="7A99D80F" w:rsidR="006C206C" w:rsidRPr="005F6E79" w:rsidRDefault="006C206C" w:rsidP="006C206C">
      <w:pPr>
        <w:pStyle w:val="ListParagraph"/>
        <w:numPr>
          <w:ilvl w:val="1"/>
          <w:numId w:val="28"/>
        </w:numPr>
        <w:rPr>
          <w:u w:val="single"/>
        </w:rPr>
      </w:pPr>
      <w:r w:rsidRPr="005F6E79">
        <w:t xml:space="preserve">If you receive a passed test, you must follow the validation testing process for equipment </w:t>
      </w:r>
      <w:r w:rsidRPr="00952524">
        <w:t>Installation/ Movement/ Repair</w:t>
      </w:r>
      <w:r w:rsidR="00952524" w:rsidRPr="00952524">
        <w:t xml:space="preserve"> as listed above</w:t>
      </w:r>
    </w:p>
    <w:p w14:paraId="0F6E1491" w14:textId="169D3371" w:rsidR="006C206C" w:rsidRPr="005F6E79" w:rsidRDefault="006C206C" w:rsidP="006C206C">
      <w:pPr>
        <w:pStyle w:val="ListParagraph"/>
        <w:numPr>
          <w:ilvl w:val="0"/>
          <w:numId w:val="28"/>
        </w:numPr>
        <w:rPr>
          <w:u w:val="single"/>
        </w:rPr>
      </w:pPr>
      <w:r w:rsidRPr="005F6E79">
        <w:t>Contact the service tech for the sterilizer to perform an evaluation and service/ repair the sterilizer</w:t>
      </w:r>
    </w:p>
    <w:p w14:paraId="0D17BE85" w14:textId="361127BE" w:rsidR="006C206C" w:rsidRPr="005F6E79" w:rsidRDefault="006C206C" w:rsidP="006C206C">
      <w:pPr>
        <w:pStyle w:val="ListParagraph"/>
        <w:numPr>
          <w:ilvl w:val="0"/>
          <w:numId w:val="28"/>
        </w:numPr>
        <w:rPr>
          <w:u w:val="single"/>
        </w:rPr>
      </w:pPr>
      <w:r w:rsidRPr="005F6E79">
        <w:t xml:space="preserve">Once the sterilizer has been repaired, follow the </w:t>
      </w:r>
      <w:r w:rsidRPr="00952524">
        <w:t>Installation/ Movement/ Repair Sterilizer Validation Testing Process</w:t>
      </w:r>
      <w:r w:rsidRPr="005F6E79">
        <w:t xml:space="preserve"> as listed above before using the sterilizer for patient care items</w:t>
      </w:r>
    </w:p>
    <w:p w14:paraId="62F49E80" w14:textId="4B2E70AD" w:rsidR="006C206C" w:rsidRPr="005F6E79" w:rsidRDefault="006C206C" w:rsidP="006C206C">
      <w:pPr>
        <w:pStyle w:val="ListParagraph"/>
        <w:numPr>
          <w:ilvl w:val="0"/>
          <w:numId w:val="28"/>
        </w:numPr>
        <w:rPr>
          <w:u w:val="single"/>
        </w:rPr>
      </w:pPr>
      <w:r w:rsidRPr="005F6E79">
        <w:t>After successful validation testing, all quarantined instruments should be cleaned, repackaged, labeled and sterilized before patient use</w:t>
      </w:r>
    </w:p>
    <w:p w14:paraId="5D717874" w14:textId="77777777" w:rsidR="006C206C" w:rsidRPr="005F6E79" w:rsidRDefault="006C206C" w:rsidP="006C206C"/>
    <w:p w14:paraId="6526DFD1" w14:textId="77777777" w:rsidR="006C206C" w:rsidRPr="005F6E79" w:rsidRDefault="006C206C" w:rsidP="006C206C">
      <w:pPr>
        <w:pStyle w:val="Heading3"/>
      </w:pPr>
      <w:bookmarkStart w:id="22" w:name="_Toc185840076"/>
      <w:r w:rsidRPr="005F6E79">
        <w:t>Chemical Indicators/ Integrators</w:t>
      </w:r>
      <w:bookmarkEnd w:id="22"/>
    </w:p>
    <w:p w14:paraId="1F65416D" w14:textId="0331DBB5" w:rsidR="006C206C" w:rsidRPr="005F6E79" w:rsidRDefault="006C206C" w:rsidP="006C206C">
      <w:r w:rsidRPr="005F6E79">
        <w:t>Chemical indicators indicate that the item has been exposed to a certain parameter of the sterilization process. Chemical indicators should be used in conjunction with biological indicators</w:t>
      </w:r>
      <w:r w:rsidR="007E14BC">
        <w:t xml:space="preserve"> for cycle testing</w:t>
      </w:r>
      <w:r w:rsidRPr="005F6E79">
        <w:t xml:space="preserve">. </w:t>
      </w:r>
    </w:p>
    <w:p w14:paraId="0A8BA6AD" w14:textId="77777777" w:rsidR="006C206C" w:rsidRPr="005F6E79" w:rsidRDefault="006C206C" w:rsidP="006C206C"/>
    <w:p w14:paraId="2A85F78B" w14:textId="25160632" w:rsidR="006C206C" w:rsidRPr="005F6E79" w:rsidRDefault="006C206C" w:rsidP="006C206C">
      <w:r w:rsidRPr="005F6E79">
        <w:t xml:space="preserve">Chemical indicators are integrated into </w:t>
      </w:r>
      <w:proofErr w:type="gramStart"/>
      <w:r w:rsidRPr="005F6E79">
        <w:t>the pouch</w:t>
      </w:r>
      <w:proofErr w:type="gramEnd"/>
      <w:r w:rsidRPr="005F6E79">
        <w:t xml:space="preserve"> packaging to include both internal and external indicators and show how that the package has been processed through a sterilization cycle, but these indicators do not prove sterilization has been achieved. Chemical indicators are either heat-or chemical-sensitive inks that change color when one or more sterilization parameters (e.g., steam-time, temperature, and/or saturated steam) are present.</w:t>
      </w:r>
    </w:p>
    <w:p w14:paraId="707647EA" w14:textId="77777777" w:rsidR="006C206C" w:rsidRPr="005F6E79" w:rsidRDefault="006C206C" w:rsidP="006C206C"/>
    <w:p w14:paraId="04B1D399" w14:textId="384A0BC5" w:rsidR="006C206C" w:rsidRPr="005F6E79" w:rsidRDefault="006C206C" w:rsidP="006C206C">
      <w:r w:rsidRPr="005F6E79">
        <w:t xml:space="preserve">Chemical indicators have been grouped into five types based on their ability to monitor one or multiple sterilization parameters. </w:t>
      </w:r>
      <w:r w:rsidR="00AF6D03">
        <w:t>Type I</w:t>
      </w:r>
      <w:r w:rsidRPr="005F6E79">
        <w:t xml:space="preserve"> and Type V are used regularly to ensure steam sterilization cycle parameters are being met. </w:t>
      </w:r>
    </w:p>
    <w:p w14:paraId="350F442A" w14:textId="77777777" w:rsidR="006C206C" w:rsidRPr="005F6E79" w:rsidRDefault="006C206C" w:rsidP="006C206C"/>
    <w:p w14:paraId="25B6BFD9" w14:textId="52F4E2E9" w:rsidR="006C206C" w:rsidRPr="005F6E79" w:rsidRDefault="006C206C" w:rsidP="006C206C">
      <w:pPr>
        <w:pStyle w:val="Heading4"/>
      </w:pPr>
      <w:r w:rsidRPr="005F6E79">
        <w:t>Type I Chemical Indicators</w:t>
      </w:r>
    </w:p>
    <w:p w14:paraId="6EEAB156" w14:textId="65E28DA9" w:rsidR="006C206C" w:rsidRDefault="006C206C" w:rsidP="006C206C">
      <w:r w:rsidRPr="005F6E79">
        <w:t xml:space="preserve">Every instrument package should include an internal and external Type I Chemical Indicator. </w:t>
      </w:r>
      <w:r w:rsidRPr="008A49E4">
        <w:t>Purchased sterilization pouches have</w:t>
      </w:r>
      <w:r w:rsidRPr="005F6E79">
        <w:t xml:space="preserve"> a Type I internal and external chemical indicator </w:t>
      </w:r>
      <w:r w:rsidR="004F6024">
        <w:t>printed</w:t>
      </w:r>
      <w:r w:rsidRPr="005F6E79">
        <w:t xml:space="preserve"> on them. </w:t>
      </w:r>
      <w:r w:rsidR="00A7559F">
        <w:t>DHCP</w:t>
      </w:r>
      <w:r w:rsidRPr="005F6E79">
        <w:t xml:space="preserve"> should be trained on how to identify these indicators have changed, validating the sterilization parameter (most often temperature) has been met during the sterilization cycle. </w:t>
      </w:r>
    </w:p>
    <w:p w14:paraId="5090D12A" w14:textId="3989F923" w:rsidR="00000293" w:rsidRDefault="00000293" w:rsidP="006C206C"/>
    <w:p w14:paraId="30806CC2" w14:textId="1B2CCADB" w:rsidR="006C206C" w:rsidRPr="005F6E79" w:rsidRDefault="006C206C" w:rsidP="006C206C">
      <w:pPr>
        <w:rPr>
          <w:u w:val="single"/>
        </w:rPr>
      </w:pPr>
      <w:r w:rsidRPr="005F6E79">
        <w:rPr>
          <w:u w:val="single"/>
        </w:rPr>
        <w:t xml:space="preserve">Any internal or external </w:t>
      </w:r>
      <w:r w:rsidR="00AF6D03">
        <w:rPr>
          <w:u w:val="single"/>
        </w:rPr>
        <w:t>Type I</w:t>
      </w:r>
      <w:r w:rsidRPr="005F6E79">
        <w:rPr>
          <w:u w:val="single"/>
        </w:rPr>
        <w:t xml:space="preserve"> Chemical Indicator that has not changed to indicate a successful sterilization cycle should be considered a failure and the instruments in those packages should be </w:t>
      </w:r>
      <w:r>
        <w:rPr>
          <w:u w:val="single"/>
        </w:rPr>
        <w:t>reprocessed</w:t>
      </w:r>
      <w:r w:rsidRPr="005F6E79">
        <w:rPr>
          <w:u w:val="single"/>
        </w:rPr>
        <w:t>.</w:t>
      </w:r>
    </w:p>
    <w:p w14:paraId="49D917C2" w14:textId="58CF56E5" w:rsidR="006C206C" w:rsidRPr="005F6E79" w:rsidRDefault="006C206C" w:rsidP="006C206C"/>
    <w:p w14:paraId="287139AE" w14:textId="4ED4FCB9" w:rsidR="006C206C" w:rsidRPr="005F6E79" w:rsidRDefault="006C206C" w:rsidP="006C206C">
      <w:pPr>
        <w:pStyle w:val="Heading4"/>
      </w:pPr>
      <w:r w:rsidRPr="005C54C8">
        <w:t>Type V Chemical Integrators</w:t>
      </w:r>
    </w:p>
    <w:p w14:paraId="1ABE97A3" w14:textId="7B580F02" w:rsidR="006C206C" w:rsidRPr="005F6E79" w:rsidRDefault="006C206C" w:rsidP="006C206C">
      <w:r w:rsidRPr="005F6E79">
        <w:t xml:space="preserve">Type V Chemical Integrators measure multiple parameters, like time, temperature and pressure, throughout the sterilization cycle.  These tests verify that all sterilization parameters are met and are used as an indication of successful sterilization to release instruments for use.  </w:t>
      </w:r>
    </w:p>
    <w:p w14:paraId="1CCC1060" w14:textId="77777777" w:rsidR="006C206C" w:rsidRPr="005F6E79" w:rsidRDefault="006C206C" w:rsidP="006C206C"/>
    <w:p w14:paraId="5B9CE347" w14:textId="233DE6A7" w:rsidR="006C206C" w:rsidRPr="005F6E79" w:rsidRDefault="006C206C" w:rsidP="006C206C">
      <w:r w:rsidRPr="005F6E79">
        <w:t>Type V Chemical Integrator tests are purchased separately, and team members should be trained on how to identify these integrators have changed, validating the sterilization parameters they measure have been met during the sterilization cycle.</w:t>
      </w:r>
    </w:p>
    <w:p w14:paraId="2CC801AC" w14:textId="6FFA7C8B" w:rsidR="006C206C" w:rsidRPr="005F6E79" w:rsidRDefault="006C206C" w:rsidP="006C206C"/>
    <w:p w14:paraId="0FF4E606" w14:textId="37159B50" w:rsidR="006C206C" w:rsidRPr="005F6E79" w:rsidRDefault="006C206C" w:rsidP="006C206C">
      <w:pPr>
        <w:rPr>
          <w:u w:val="single"/>
        </w:rPr>
      </w:pPr>
      <w:r w:rsidRPr="005F6E79">
        <w:rPr>
          <w:u w:val="single"/>
        </w:rPr>
        <w:t>A Type V Chemical Integrator test</w:t>
      </w:r>
      <w:r w:rsidR="00D27D10">
        <w:rPr>
          <w:u w:val="single"/>
        </w:rPr>
        <w:t xml:space="preserve"> strip</w:t>
      </w:r>
      <w:r w:rsidRPr="005F6E79">
        <w:rPr>
          <w:u w:val="single"/>
        </w:rPr>
        <w:t xml:space="preserve"> should be included in each sterilization load.  Any Type V Chemical Integrator that has not changed to indicate a successful sterilization cycle should be considered a failure and all the packages in the load should be </w:t>
      </w:r>
      <w:r>
        <w:rPr>
          <w:u w:val="single"/>
        </w:rPr>
        <w:t>reprocessed</w:t>
      </w:r>
      <w:r w:rsidRPr="005F6E79">
        <w:rPr>
          <w:u w:val="single"/>
        </w:rPr>
        <w:t>.</w:t>
      </w:r>
    </w:p>
    <w:p w14:paraId="4129330B" w14:textId="226A7B04" w:rsidR="006C206C" w:rsidRPr="005F6E79" w:rsidRDefault="006C206C" w:rsidP="006C206C"/>
    <w:p w14:paraId="6498160B" w14:textId="559AB423" w:rsidR="006C206C" w:rsidRPr="005F6E79" w:rsidRDefault="006C206C" w:rsidP="006C206C">
      <w:pPr>
        <w:pStyle w:val="Heading3"/>
      </w:pPr>
      <w:bookmarkStart w:id="23" w:name="_Toc185840077"/>
      <w:r w:rsidRPr="00264EC9">
        <w:t>Biological Indicators</w:t>
      </w:r>
      <w:bookmarkEnd w:id="23"/>
      <w:r w:rsidRPr="005F6E79">
        <w:t xml:space="preserve"> </w:t>
      </w:r>
    </w:p>
    <w:p w14:paraId="39929729" w14:textId="7C44CC37" w:rsidR="006C206C" w:rsidRPr="005F6E79" w:rsidRDefault="006C206C" w:rsidP="006C206C">
      <w:r w:rsidRPr="005F6E79">
        <w:t xml:space="preserve">Biological indicators are recognized as being closest to the ideal monitors of the sterilization process because they measure the sterilization process directly by using the most resistant microorganisms (i.e., Bacillus spores), and not by merely testing the physical and chemical conditions necessary for sterilization. Since the Bacillus spores used in biological indicators are more resistant and present in greater numbers than are the common microbial contaminants found on patient-care equipment, the demonstration that the biological indicator has been inactivated strongly implies that other potential pathogens in the load have been killed during the sterilization cycle. </w:t>
      </w:r>
    </w:p>
    <w:p w14:paraId="47BDE0B4" w14:textId="77777777" w:rsidR="006C206C" w:rsidRPr="005F6E79" w:rsidRDefault="006C206C" w:rsidP="006C206C"/>
    <w:p w14:paraId="32DBF281" w14:textId="44803364" w:rsidR="006C206C" w:rsidRDefault="00B76023" w:rsidP="006C206C">
      <w:pPr>
        <w:rPr>
          <w:u w:val="single"/>
        </w:rPr>
      </w:pPr>
      <w:r>
        <w:rPr>
          <w:u w:val="single"/>
        </w:rPr>
        <w:t>A</w:t>
      </w:r>
      <w:r w:rsidR="006C206C" w:rsidRPr="005F6E79">
        <w:rPr>
          <w:u w:val="single"/>
        </w:rPr>
        <w:t xml:space="preserve"> Biological Indicator test should be completed at least weekly for all steam sterilizers in use, even if the sterilizer is </w:t>
      </w:r>
      <w:proofErr w:type="gramStart"/>
      <w:r w:rsidR="006C206C" w:rsidRPr="005F6E79">
        <w:rPr>
          <w:u w:val="single"/>
        </w:rPr>
        <w:t>not being</w:t>
      </w:r>
      <w:proofErr w:type="gramEnd"/>
      <w:r w:rsidR="006C206C" w:rsidRPr="005F6E79">
        <w:rPr>
          <w:u w:val="single"/>
        </w:rPr>
        <w:t xml:space="preserve"> actively used to process instruments.</w:t>
      </w:r>
      <w:r>
        <w:t xml:space="preserve"> </w:t>
      </w:r>
      <w:r w:rsidR="006C206C" w:rsidRPr="004A0E37">
        <w:t xml:space="preserve">If a program decides a Biological Indicator test will not be run weekly, they should identify a regular testing plan that will allow them to test the autoclave efficacy with enough time to troubleshoot an issue </w:t>
      </w:r>
      <w:r w:rsidR="006C206C">
        <w:t>before the autoclave is needed</w:t>
      </w:r>
      <w:r w:rsidR="006C206C" w:rsidRPr="004A0E37">
        <w:t>.</w:t>
      </w:r>
    </w:p>
    <w:p w14:paraId="3AF2FD58" w14:textId="77777777" w:rsidR="006C206C" w:rsidRDefault="006C206C" w:rsidP="006C206C">
      <w:pPr>
        <w:rPr>
          <w:u w:val="single"/>
        </w:rPr>
      </w:pPr>
    </w:p>
    <w:p w14:paraId="16EDF64B" w14:textId="77777777" w:rsidR="006C206C" w:rsidRPr="002C76FD" w:rsidRDefault="006C206C" w:rsidP="006C206C">
      <w:pPr>
        <w:rPr>
          <w:u w:val="single"/>
        </w:rPr>
      </w:pPr>
      <w:r w:rsidRPr="002C76FD">
        <w:rPr>
          <w:u w:val="single"/>
        </w:rPr>
        <w:t>Biological Indicator Testing</w:t>
      </w:r>
      <w:r>
        <w:rPr>
          <w:u w:val="single"/>
        </w:rPr>
        <w:t>:</w:t>
      </w:r>
    </w:p>
    <w:p w14:paraId="420E6AD2" w14:textId="77058DCA" w:rsidR="006C206C" w:rsidRPr="005F6E79" w:rsidRDefault="00036FDE" w:rsidP="006C206C">
      <w:pPr>
        <w:pStyle w:val="ListParagraph"/>
        <w:numPr>
          <w:ilvl w:val="0"/>
          <w:numId w:val="27"/>
        </w:numPr>
      </w:pPr>
      <w:r>
        <w:t xml:space="preserve">DHCP should </w:t>
      </w:r>
      <w:r w:rsidR="006C206C" w:rsidRPr="005F6E79">
        <w:t xml:space="preserve">identify the day of the week upon which biological indicator testing will consistently be performed (i.e., it is important that the routine be </w:t>
      </w:r>
      <w:proofErr w:type="gramStart"/>
      <w:r w:rsidR="006C206C" w:rsidRPr="005F6E79">
        <w:t>established</w:t>
      </w:r>
      <w:proofErr w:type="gramEnd"/>
      <w:r w:rsidR="006C206C" w:rsidRPr="005F6E79">
        <w:t xml:space="preserve"> that no more than 7 days should pass between tests)</w:t>
      </w:r>
    </w:p>
    <w:p w14:paraId="3E24D062" w14:textId="31E3461D" w:rsidR="006C206C" w:rsidRPr="005F6E79" w:rsidRDefault="006C206C" w:rsidP="006C206C">
      <w:pPr>
        <w:pStyle w:val="ListParagraph"/>
        <w:numPr>
          <w:ilvl w:val="0"/>
          <w:numId w:val="27"/>
        </w:numPr>
      </w:pPr>
      <w:r w:rsidRPr="005F6E79">
        <w:t>Place a Biological Indicator test that has been packaged in a sterilization pouch in the sterilizer in the most challenging area of the sterilization chamber</w:t>
      </w:r>
    </w:p>
    <w:p w14:paraId="10EA7E1C" w14:textId="2B1D749F" w:rsidR="006C206C" w:rsidRPr="005F6E79" w:rsidRDefault="006C206C" w:rsidP="006C206C">
      <w:pPr>
        <w:pStyle w:val="ListParagraph"/>
        <w:numPr>
          <w:ilvl w:val="0"/>
          <w:numId w:val="27"/>
        </w:numPr>
      </w:pPr>
      <w:r w:rsidRPr="005F6E79">
        <w:t>Run the shortest sterilization cycle used regularly</w:t>
      </w:r>
    </w:p>
    <w:p w14:paraId="20DE07BF" w14:textId="240FC384" w:rsidR="006C206C" w:rsidRPr="005F6E79" w:rsidRDefault="006C206C" w:rsidP="006C206C">
      <w:pPr>
        <w:pStyle w:val="ListParagraph"/>
        <w:numPr>
          <w:ilvl w:val="0"/>
          <w:numId w:val="27"/>
        </w:numPr>
      </w:pPr>
      <w:r w:rsidRPr="005F6E79">
        <w:t>Remove the Biological Indicator Test once the sterilization cycle and entire drying cycle has been completed</w:t>
      </w:r>
    </w:p>
    <w:p w14:paraId="00DBFCF6" w14:textId="46B51436" w:rsidR="006C206C" w:rsidRPr="005F6E79" w:rsidRDefault="006C206C" w:rsidP="006C206C">
      <w:pPr>
        <w:pStyle w:val="ListParagraph"/>
        <w:numPr>
          <w:ilvl w:val="0"/>
          <w:numId w:val="27"/>
        </w:numPr>
      </w:pPr>
      <w:r w:rsidRPr="005F6E79">
        <w:t>Process sterilizer Biological Indicator tests and a non-sterilized control test from the same test lot according to the manufacturer’s instructions for use</w:t>
      </w:r>
    </w:p>
    <w:p w14:paraId="060FEACD" w14:textId="2BD525A6" w:rsidR="006C206C" w:rsidRPr="005F6E79" w:rsidRDefault="006C206C" w:rsidP="006C206C">
      <w:pPr>
        <w:pStyle w:val="ListParagraph"/>
        <w:numPr>
          <w:ilvl w:val="0"/>
          <w:numId w:val="27"/>
        </w:numPr>
      </w:pPr>
      <w:r w:rsidRPr="005F6E79">
        <w:t>Document regular Biological Indicator testing with the test date, sterilizer identifier (if needed with multiple sterilizers in use), test result, control result and operator</w:t>
      </w:r>
    </w:p>
    <w:p w14:paraId="2BAF790A" w14:textId="77777777" w:rsidR="006C206C" w:rsidRPr="005F6E79" w:rsidRDefault="006C206C" w:rsidP="006C206C"/>
    <w:p w14:paraId="05C341D0" w14:textId="77777777" w:rsidR="006C206C" w:rsidRPr="005F6E79" w:rsidRDefault="006C206C" w:rsidP="006C206C">
      <w:pPr>
        <w:rPr>
          <w:u w:val="single"/>
        </w:rPr>
      </w:pPr>
      <w:r w:rsidRPr="005F6E79">
        <w:rPr>
          <w:u w:val="single"/>
        </w:rPr>
        <w:t xml:space="preserve">A Biological Indicator test failure indicates the sterilizer is not effectively destroying spores.  In the event of a failure the following should be done: </w:t>
      </w:r>
    </w:p>
    <w:p w14:paraId="7EC9A343" w14:textId="1E2FEF1C" w:rsidR="00036FDE" w:rsidRPr="005F6E79" w:rsidRDefault="00036FDE" w:rsidP="00036FDE">
      <w:pPr>
        <w:pStyle w:val="ListParagraph"/>
        <w:numPr>
          <w:ilvl w:val="0"/>
          <w:numId w:val="31"/>
        </w:numPr>
        <w:rPr>
          <w:u w:val="single"/>
        </w:rPr>
      </w:pPr>
      <w:r w:rsidRPr="005F6E79">
        <w:t>Remove sterilizer from service</w:t>
      </w:r>
    </w:p>
    <w:p w14:paraId="29E7975B" w14:textId="1849659D" w:rsidR="006C206C" w:rsidRPr="005F6E79" w:rsidRDefault="006C206C" w:rsidP="00F0287B">
      <w:pPr>
        <w:pStyle w:val="ListParagraph"/>
        <w:numPr>
          <w:ilvl w:val="1"/>
          <w:numId w:val="31"/>
        </w:numPr>
        <w:rPr>
          <w:u w:val="single"/>
        </w:rPr>
      </w:pPr>
      <w:r w:rsidRPr="005F6E79">
        <w:t>Do not use the sterilizer to process any patient care items</w:t>
      </w:r>
    </w:p>
    <w:p w14:paraId="34A659B2" w14:textId="52CBEB83" w:rsidR="006C206C" w:rsidRPr="005F6E79" w:rsidRDefault="006C206C" w:rsidP="00F0287B">
      <w:pPr>
        <w:pStyle w:val="ListParagraph"/>
        <w:numPr>
          <w:ilvl w:val="0"/>
          <w:numId w:val="31"/>
        </w:numPr>
        <w:rPr>
          <w:u w:val="single"/>
        </w:rPr>
      </w:pPr>
      <w:r w:rsidRPr="005F6E79">
        <w:t>Identify and quarantine any instruments that are dated from sterilization loads the date of the Biological Indicator test or after</w:t>
      </w:r>
    </w:p>
    <w:p w14:paraId="6CCBE11F" w14:textId="7416D242" w:rsidR="006C206C" w:rsidRPr="005F6E79" w:rsidRDefault="006C206C" w:rsidP="00F0287B">
      <w:pPr>
        <w:pStyle w:val="ListParagraph"/>
        <w:numPr>
          <w:ilvl w:val="1"/>
          <w:numId w:val="31"/>
        </w:numPr>
        <w:rPr>
          <w:u w:val="single"/>
        </w:rPr>
      </w:pPr>
      <w:r w:rsidRPr="005F6E79">
        <w:t>These instruments are considered not sterile and should not be used for patient care</w:t>
      </w:r>
    </w:p>
    <w:p w14:paraId="64884BD5" w14:textId="2A8D2DBB" w:rsidR="006C206C" w:rsidRPr="005F6E79" w:rsidRDefault="006C206C" w:rsidP="00F0287B">
      <w:pPr>
        <w:pStyle w:val="ListParagraph"/>
        <w:numPr>
          <w:ilvl w:val="1"/>
          <w:numId w:val="31"/>
        </w:numPr>
        <w:rPr>
          <w:u w:val="single"/>
        </w:rPr>
      </w:pPr>
      <w:r w:rsidRPr="005F6E79">
        <w:t xml:space="preserve">Once the sterilizer is functioning properly, they will need to be </w:t>
      </w:r>
      <w:r>
        <w:t>reprocessed</w:t>
      </w:r>
      <w:r w:rsidRPr="005F6E79">
        <w:t xml:space="preserve"> before any patient care activities</w:t>
      </w:r>
    </w:p>
    <w:p w14:paraId="5BD22808" w14:textId="05202D3D" w:rsidR="006C206C" w:rsidRPr="005F6E79" w:rsidRDefault="006C206C" w:rsidP="00F0287B">
      <w:pPr>
        <w:pStyle w:val="ListParagraph"/>
        <w:numPr>
          <w:ilvl w:val="0"/>
          <w:numId w:val="31"/>
        </w:numPr>
        <w:rPr>
          <w:u w:val="single"/>
        </w:rPr>
      </w:pPr>
      <w:r w:rsidRPr="005F6E79">
        <w:t>Perform another Biological Indicator test as outlined above to verify the first failed test</w:t>
      </w:r>
    </w:p>
    <w:p w14:paraId="2856AC33" w14:textId="3E742985" w:rsidR="006C206C" w:rsidRPr="005F6E79" w:rsidRDefault="006C206C" w:rsidP="00F0287B">
      <w:pPr>
        <w:pStyle w:val="ListParagraph"/>
        <w:numPr>
          <w:ilvl w:val="1"/>
          <w:numId w:val="31"/>
        </w:numPr>
        <w:rPr>
          <w:u w:val="single"/>
        </w:rPr>
      </w:pPr>
      <w:r w:rsidRPr="005F6E79">
        <w:t xml:space="preserve">If you receive another test failure, </w:t>
      </w:r>
      <w:proofErr w:type="gramStart"/>
      <w:r w:rsidRPr="005F6E79">
        <w:t>continue on</w:t>
      </w:r>
      <w:proofErr w:type="gramEnd"/>
      <w:r w:rsidRPr="005F6E79">
        <w:t xml:space="preserve"> to the next step</w:t>
      </w:r>
    </w:p>
    <w:p w14:paraId="2018EC95" w14:textId="5578C385" w:rsidR="006C206C" w:rsidRPr="005F6E79" w:rsidRDefault="006C206C" w:rsidP="00F0287B">
      <w:pPr>
        <w:pStyle w:val="ListParagraph"/>
        <w:numPr>
          <w:ilvl w:val="1"/>
          <w:numId w:val="31"/>
        </w:numPr>
        <w:rPr>
          <w:u w:val="single"/>
        </w:rPr>
      </w:pPr>
      <w:r w:rsidRPr="005F6E79">
        <w:t xml:space="preserve">If you receive a passed test, you must follow the validation testing process for equipment </w:t>
      </w:r>
      <w:r w:rsidRPr="00036FDE">
        <w:t>Installation/ Movement/ Repair</w:t>
      </w:r>
    </w:p>
    <w:p w14:paraId="7738D19D" w14:textId="14F1ACB8" w:rsidR="006C206C" w:rsidRPr="005F6E79" w:rsidRDefault="006C206C" w:rsidP="00F0287B">
      <w:pPr>
        <w:pStyle w:val="ListParagraph"/>
        <w:numPr>
          <w:ilvl w:val="0"/>
          <w:numId w:val="31"/>
        </w:numPr>
        <w:rPr>
          <w:u w:val="single"/>
        </w:rPr>
      </w:pPr>
      <w:r w:rsidRPr="005F6E79">
        <w:t>Contact the service tech for the sterilizer to perform an evaluation and service/ repair the sterilizer</w:t>
      </w:r>
    </w:p>
    <w:p w14:paraId="59CE6ACC" w14:textId="66294C15" w:rsidR="006C206C" w:rsidRPr="005F6E79" w:rsidRDefault="006C206C" w:rsidP="00F0287B">
      <w:pPr>
        <w:pStyle w:val="ListParagraph"/>
        <w:numPr>
          <w:ilvl w:val="0"/>
          <w:numId w:val="31"/>
        </w:numPr>
        <w:rPr>
          <w:u w:val="single"/>
        </w:rPr>
      </w:pPr>
      <w:r w:rsidRPr="005F6E79">
        <w:t xml:space="preserve">Once the sterilizer has been repaired, follow the </w:t>
      </w:r>
      <w:r w:rsidRPr="00036FDE">
        <w:t>Installation/ Movement/ Repair Sterilizer Validation Testing Process</w:t>
      </w:r>
      <w:r w:rsidRPr="005F6E79">
        <w:t xml:space="preserve"> as listed above before using the sterilizer for patient care items</w:t>
      </w:r>
    </w:p>
    <w:p w14:paraId="5EE3EA33" w14:textId="59589C24" w:rsidR="006C206C" w:rsidRPr="005F6E79" w:rsidRDefault="006C206C" w:rsidP="00F0287B">
      <w:pPr>
        <w:pStyle w:val="ListParagraph"/>
        <w:numPr>
          <w:ilvl w:val="0"/>
          <w:numId w:val="31"/>
        </w:numPr>
        <w:rPr>
          <w:u w:val="single"/>
        </w:rPr>
      </w:pPr>
      <w:r w:rsidRPr="005F6E79">
        <w:t>After successful validation testing, all quarantined instruments should be cleaned, repackaged, labeled and sterilized before patient use</w:t>
      </w:r>
    </w:p>
    <w:p w14:paraId="689C9B6A" w14:textId="77777777" w:rsidR="006C206C" w:rsidRPr="005F6E79" w:rsidRDefault="006C206C" w:rsidP="006C206C"/>
    <w:p w14:paraId="5B031922" w14:textId="77777777" w:rsidR="006C206C" w:rsidRPr="005F6E79" w:rsidRDefault="006C206C" w:rsidP="006C206C">
      <w:pPr>
        <w:pStyle w:val="Heading3"/>
      </w:pPr>
      <w:bookmarkStart w:id="24" w:name="_Toc185840078"/>
      <w:r w:rsidRPr="005F6E79">
        <w:t>Physical Monitoring</w:t>
      </w:r>
      <w:bookmarkEnd w:id="24"/>
    </w:p>
    <w:p w14:paraId="20E80F36" w14:textId="2E9AB3DA" w:rsidR="006C206C" w:rsidRDefault="006C206C" w:rsidP="006C206C">
      <w:r w:rsidRPr="005F6E79">
        <w:t>The physical monitors for steam sterilization include the assessment of cycle time and temperature by examining the sterilizer printout or an assessment of pressure and temperature during the sterilization cycle via the sterilizer gauges or displays.</w:t>
      </w:r>
    </w:p>
    <w:p w14:paraId="35BBB784" w14:textId="77777777" w:rsidR="0035002D" w:rsidRDefault="0035002D" w:rsidP="006C206C"/>
    <w:p w14:paraId="5EB3ACF4" w14:textId="52649452" w:rsidR="0035002D" w:rsidRPr="005F6E79" w:rsidRDefault="0035002D" w:rsidP="006C206C">
      <w:r>
        <w:t xml:space="preserve">Review the instructions for use for the sterilizer being used to determine the best method of physical monitoring. </w:t>
      </w:r>
      <w:r w:rsidR="007234D8">
        <w:t>Document physical parameters of each load completed.</w:t>
      </w:r>
    </w:p>
    <w:p w14:paraId="019C46A4" w14:textId="77777777" w:rsidR="006C206C" w:rsidRPr="005F6E79" w:rsidRDefault="006C206C" w:rsidP="006C206C"/>
    <w:p w14:paraId="634EA1A5" w14:textId="77777777" w:rsidR="006C206C" w:rsidRPr="005F6E79" w:rsidRDefault="006C206C" w:rsidP="006C206C">
      <w:r w:rsidRPr="005F6E79">
        <w:t xml:space="preserve">*Physical monitoring should be completed every </w:t>
      </w:r>
      <w:proofErr w:type="gramStart"/>
      <w:r w:rsidRPr="005F6E79">
        <w:t>day</w:t>
      </w:r>
      <w:proofErr w:type="gramEnd"/>
      <w:r w:rsidRPr="005F6E79">
        <w:t xml:space="preserve"> the sterilizer is used, if no cycles were run during the day, physical monitoring does not need to be done.</w:t>
      </w:r>
    </w:p>
    <w:p w14:paraId="5A9C2D41" w14:textId="77777777" w:rsidR="006C206C" w:rsidRPr="005F6E79" w:rsidRDefault="006C206C" w:rsidP="006C206C"/>
    <w:p w14:paraId="053D40A5" w14:textId="77777777" w:rsidR="006C206C" w:rsidRPr="005F6E79" w:rsidRDefault="006C206C" w:rsidP="006C206C">
      <w:pPr>
        <w:pStyle w:val="Heading3"/>
      </w:pPr>
      <w:bookmarkStart w:id="25" w:name="_Toc185840079"/>
      <w:r w:rsidRPr="005F6E79">
        <w:t>Equipment Validation Testing/ Monitoring Resources</w:t>
      </w:r>
      <w:bookmarkEnd w:id="25"/>
    </w:p>
    <w:p w14:paraId="19E5BCB5" w14:textId="56D512C3" w:rsidR="006C206C" w:rsidRPr="005F6E79" w:rsidRDefault="006C206C" w:rsidP="006C206C">
      <w:r w:rsidRPr="005F6E79">
        <w:t xml:space="preserve">CDC. 2024. Sterilizing Practices. Retrieved from </w:t>
      </w:r>
      <w:hyperlink r:id="rId32" w:history="1">
        <w:r w:rsidR="001941F5" w:rsidRPr="009E6508">
          <w:rPr>
            <w:rStyle w:val="Hyperlink"/>
          </w:rPr>
          <w:t>https://www.cdc.gov/infection-control/hcp/disinfection-sterilization/sterilizing-practices.html</w:t>
        </w:r>
      </w:hyperlink>
      <w:r w:rsidR="001941F5">
        <w:t xml:space="preserve"> </w:t>
      </w:r>
    </w:p>
    <w:p w14:paraId="1D85192A" w14:textId="77777777" w:rsidR="006C206C" w:rsidRPr="005F6E79" w:rsidRDefault="006C206C" w:rsidP="006C206C"/>
    <w:p w14:paraId="5DD8A720" w14:textId="77777777" w:rsidR="00F206B2" w:rsidRPr="005F6E79" w:rsidRDefault="00F206B2" w:rsidP="00233E8E">
      <w:pPr>
        <w:pStyle w:val="Heading1"/>
      </w:pPr>
      <w:bookmarkStart w:id="26" w:name="_Toc185840080"/>
      <w:r w:rsidRPr="005F6E79">
        <w:t>Special Procedures</w:t>
      </w:r>
      <w:bookmarkEnd w:id="26"/>
    </w:p>
    <w:p w14:paraId="030252C7" w14:textId="77777777" w:rsidR="00D0748B" w:rsidRPr="005F6E79" w:rsidRDefault="00D0748B" w:rsidP="00D0748B">
      <w:pPr>
        <w:pStyle w:val="Heading2"/>
      </w:pPr>
      <w:bookmarkStart w:id="27" w:name="_Toc185840081"/>
      <w:r w:rsidRPr="005F6E79">
        <w:t>Denture/ Appliance Cleaning</w:t>
      </w:r>
      <w:bookmarkEnd w:id="27"/>
    </w:p>
    <w:p w14:paraId="0B2E4E80" w14:textId="140789D8" w:rsidR="00D0748B" w:rsidRPr="005F6E79" w:rsidRDefault="00D0748B" w:rsidP="00D0748B">
      <w:r w:rsidRPr="005F6E79">
        <w:t>On site denture or appliance cleaning with an Ultrasonic Cleaner is an effective way to remove gross bioburden and tartar. This process must be done in a way that prevents cross</w:t>
      </w:r>
      <w:r w:rsidR="00E7660B">
        <w:t>-</w:t>
      </w:r>
      <w:r w:rsidRPr="005F6E79">
        <w:t>contamination.</w:t>
      </w:r>
    </w:p>
    <w:p w14:paraId="0A862C71" w14:textId="77777777" w:rsidR="00D0748B" w:rsidRPr="005F6E79" w:rsidRDefault="00D0748B" w:rsidP="00D0748B"/>
    <w:p w14:paraId="5863AE67" w14:textId="77777777" w:rsidR="00D0748B" w:rsidRPr="005F6E79" w:rsidRDefault="00D0748B" w:rsidP="00D0748B">
      <w:pPr>
        <w:pStyle w:val="Heading4"/>
      </w:pPr>
      <w:r w:rsidRPr="005F6E79">
        <w:t>Denture/ Appliance Cleaning Process</w:t>
      </w:r>
    </w:p>
    <w:p w14:paraId="03267B51" w14:textId="06065EFA" w:rsidR="00D0748B" w:rsidRPr="005F6E79" w:rsidRDefault="00D0748B" w:rsidP="00F0287B">
      <w:pPr>
        <w:pStyle w:val="ListParagraph"/>
        <w:numPr>
          <w:ilvl w:val="0"/>
          <w:numId w:val="47"/>
        </w:numPr>
      </w:pPr>
      <w:r w:rsidRPr="005F6E79">
        <w:t>Clean and disinfect ultrasonic cleaner</w:t>
      </w:r>
    </w:p>
    <w:p w14:paraId="76559376" w14:textId="3D7640A3" w:rsidR="00D0748B" w:rsidRPr="005F6E79" w:rsidRDefault="00D0748B" w:rsidP="00F0287B">
      <w:pPr>
        <w:pStyle w:val="ListParagraph"/>
        <w:numPr>
          <w:ilvl w:val="1"/>
          <w:numId w:val="47"/>
        </w:numPr>
      </w:pPr>
      <w:r w:rsidRPr="005F6E79">
        <w:t>The ultrasonic cleaner should not be used to clean any other patient care items during denture/ appliance cleaning. The tank should be considered clean</w:t>
      </w:r>
    </w:p>
    <w:p w14:paraId="4C07092F" w14:textId="7C9A804F" w:rsidR="00D0748B" w:rsidRPr="005F6E79" w:rsidRDefault="00D0748B" w:rsidP="00F0287B">
      <w:pPr>
        <w:pStyle w:val="ListParagraph"/>
        <w:numPr>
          <w:ilvl w:val="0"/>
          <w:numId w:val="47"/>
        </w:numPr>
      </w:pPr>
      <w:r w:rsidRPr="005F6E79">
        <w:t>Fill ultrasonic cleaner with water and enzymatic solution and degas according to the manufacturer’s instructions for use</w:t>
      </w:r>
    </w:p>
    <w:p w14:paraId="44F82F75" w14:textId="4E394166" w:rsidR="00D0748B" w:rsidRPr="005F6E79" w:rsidRDefault="00D0748B" w:rsidP="00F0287B">
      <w:pPr>
        <w:pStyle w:val="ListParagraph"/>
        <w:numPr>
          <w:ilvl w:val="0"/>
          <w:numId w:val="47"/>
        </w:numPr>
      </w:pPr>
      <w:r w:rsidRPr="005F6E79">
        <w:t>Don appropriate PPE, including mask, eyewear, protective clothing and gloves</w:t>
      </w:r>
    </w:p>
    <w:p w14:paraId="00417E1D" w14:textId="058EB2B6" w:rsidR="00D0748B" w:rsidRPr="005F6E79" w:rsidRDefault="0086088D" w:rsidP="00F0287B">
      <w:pPr>
        <w:pStyle w:val="ListParagraph"/>
        <w:numPr>
          <w:ilvl w:val="0"/>
          <w:numId w:val="47"/>
        </w:numPr>
      </w:pPr>
      <w:r w:rsidRPr="00A73D1E">
        <w:rPr>
          <w:noProof/>
        </w:rPr>
        <w:drawing>
          <wp:anchor distT="0" distB="0" distL="114300" distR="114300" simplePos="0" relativeHeight="251658246" behindDoc="0" locked="0" layoutInCell="1" allowOverlap="1" wp14:anchorId="5449919F" wp14:editId="3F02808E">
            <wp:simplePos x="0" y="0"/>
            <wp:positionH relativeFrom="margin">
              <wp:align>right</wp:align>
            </wp:positionH>
            <wp:positionV relativeFrom="paragraph">
              <wp:posOffset>7915</wp:posOffset>
            </wp:positionV>
            <wp:extent cx="838200" cy="971550"/>
            <wp:effectExtent l="0" t="0" r="0" b="0"/>
            <wp:wrapSquare wrapText="bothSides"/>
            <wp:docPr id="1827287845" name="Picture 1" descr="A blue recycle symbo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87845" name="Picture 1" descr="A blue recycle symbol with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838200" cy="971550"/>
                    </a:xfrm>
                    <a:prstGeom prst="rect">
                      <a:avLst/>
                    </a:prstGeom>
                  </pic:spPr>
                </pic:pic>
              </a:graphicData>
            </a:graphic>
          </wp:anchor>
        </w:drawing>
      </w:r>
      <w:r w:rsidR="00D0748B" w:rsidRPr="005F6E79">
        <w:t xml:space="preserve">Place denture/ appliance into </w:t>
      </w:r>
      <w:r w:rsidR="00D0748B" w:rsidRPr="00A73D1E">
        <w:t xml:space="preserve">a </w:t>
      </w:r>
      <w:hyperlink r:id="rId34" w:anchor=":~:text=PET%20(polyethylene%20terephthalate)%20is%20a,plastic%20in%20the%20United%20States." w:history="1">
        <w:r w:rsidR="00D0748B" w:rsidRPr="00A73D1E">
          <w:rPr>
            <w:rStyle w:val="Hyperlink"/>
          </w:rPr>
          <w:t>PET food grade plastic cup</w:t>
        </w:r>
      </w:hyperlink>
      <w:r w:rsidR="00D0748B" w:rsidRPr="005F6E79">
        <w:t xml:space="preserve"> with a lid</w:t>
      </w:r>
      <w:r w:rsidR="00A73D1E" w:rsidRPr="00A73D1E">
        <w:rPr>
          <w:noProof/>
        </w:rPr>
        <w:t xml:space="preserve"> </w:t>
      </w:r>
    </w:p>
    <w:p w14:paraId="6B8FD382" w14:textId="64453C65" w:rsidR="00D0748B" w:rsidRPr="005F6E79" w:rsidRDefault="008E45E0" w:rsidP="00F0287B">
      <w:pPr>
        <w:pStyle w:val="ListParagraph"/>
        <w:numPr>
          <w:ilvl w:val="1"/>
          <w:numId w:val="47"/>
        </w:numPr>
      </w:pPr>
      <w:r w:rsidRPr="008E45E0">
        <w:t>Polyethylene Terephthalate</w:t>
      </w:r>
      <w:r>
        <w:t xml:space="preserve"> (</w:t>
      </w:r>
      <w:r w:rsidR="4CF62C8C">
        <w:t>PET</w:t>
      </w:r>
      <w:r>
        <w:t>)</w:t>
      </w:r>
      <w:r w:rsidR="4CF62C8C">
        <w:t xml:space="preserve"> food grade plastic cups have been shown to not </w:t>
      </w:r>
      <w:proofErr w:type="spellStart"/>
      <w:proofErr w:type="gramStart"/>
      <w:r w:rsidR="4CF62C8C">
        <w:t>effect</w:t>
      </w:r>
      <w:proofErr w:type="spellEnd"/>
      <w:proofErr w:type="gramEnd"/>
      <w:r w:rsidR="4CF62C8C">
        <w:t xml:space="preserve"> the sonic action of the ultrasonic cleaner</w:t>
      </w:r>
    </w:p>
    <w:p w14:paraId="07B20C2E" w14:textId="6C9E6229" w:rsidR="00D0748B" w:rsidRPr="005F6E79" w:rsidRDefault="00D0748B" w:rsidP="00F0287B">
      <w:pPr>
        <w:pStyle w:val="ListParagraph"/>
        <w:numPr>
          <w:ilvl w:val="1"/>
          <w:numId w:val="47"/>
        </w:numPr>
      </w:pPr>
      <w:r w:rsidRPr="005F6E79">
        <w:t>Any patient denture/ appliance should remain contained in the PET cup to ensure no contamination of the solution in the ultrasonic tan</w:t>
      </w:r>
      <w:r w:rsidR="0086088D">
        <w:t>k</w:t>
      </w:r>
    </w:p>
    <w:p w14:paraId="5489FC6E" w14:textId="4DAFF654" w:rsidR="00D0748B" w:rsidRPr="005F6E79" w:rsidRDefault="00D0748B" w:rsidP="00F0287B">
      <w:pPr>
        <w:pStyle w:val="ListParagraph"/>
        <w:numPr>
          <w:ilvl w:val="0"/>
          <w:numId w:val="47"/>
        </w:numPr>
      </w:pPr>
      <w:r w:rsidRPr="005F6E79">
        <w:t xml:space="preserve">Submerge denture/ appliance in </w:t>
      </w:r>
      <w:r w:rsidR="00EE2F5B">
        <w:t>a cleaning</w:t>
      </w:r>
      <w:r w:rsidRPr="005F6E79">
        <w:t xml:space="preserve"> solution inside the PET cup</w:t>
      </w:r>
    </w:p>
    <w:p w14:paraId="4CA5D8E2" w14:textId="7289CDC1" w:rsidR="00D0748B" w:rsidRPr="005F6E79" w:rsidRDefault="00D0748B" w:rsidP="00F0287B">
      <w:pPr>
        <w:pStyle w:val="ListParagraph"/>
        <w:numPr>
          <w:ilvl w:val="0"/>
          <w:numId w:val="47"/>
        </w:numPr>
      </w:pPr>
      <w:r w:rsidRPr="005F6E79">
        <w:t>Place the PET cup into the ultrasonic cleaner, ensuring it stands without tipping over</w:t>
      </w:r>
    </w:p>
    <w:p w14:paraId="117E368A" w14:textId="2BA74BC4" w:rsidR="00D0748B" w:rsidRPr="005F6E79" w:rsidRDefault="00D0748B" w:rsidP="00F0287B">
      <w:pPr>
        <w:pStyle w:val="ListParagraph"/>
        <w:numPr>
          <w:ilvl w:val="1"/>
          <w:numId w:val="47"/>
        </w:numPr>
      </w:pPr>
      <w:r w:rsidRPr="005F6E79">
        <w:t>A beaker/ cup stand can be purchased for the ultrasonic cleaner to assist with this</w:t>
      </w:r>
    </w:p>
    <w:p w14:paraId="31FEF6D8" w14:textId="4C127259" w:rsidR="00D0748B" w:rsidRPr="005F6E79" w:rsidRDefault="00D0748B" w:rsidP="00F0287B">
      <w:pPr>
        <w:pStyle w:val="ListParagraph"/>
        <w:numPr>
          <w:ilvl w:val="0"/>
          <w:numId w:val="47"/>
        </w:numPr>
      </w:pPr>
      <w:r w:rsidRPr="005F6E79">
        <w:t>Run the ultrasonic cleaner for at least 20 minutes</w:t>
      </w:r>
    </w:p>
    <w:p w14:paraId="1D50847A" w14:textId="7AB9997E" w:rsidR="00D0748B" w:rsidRPr="005F6E79" w:rsidRDefault="00D0748B" w:rsidP="00F0287B">
      <w:pPr>
        <w:pStyle w:val="ListParagraph"/>
        <w:numPr>
          <w:ilvl w:val="0"/>
          <w:numId w:val="47"/>
        </w:numPr>
      </w:pPr>
      <w:r w:rsidRPr="005F6E79">
        <w:t>Remove the PET cup, wearing appropriate PPE</w:t>
      </w:r>
    </w:p>
    <w:p w14:paraId="34F70527" w14:textId="3047B19C" w:rsidR="00D0748B" w:rsidRPr="005F6E79" w:rsidRDefault="00D0748B" w:rsidP="00F0287B">
      <w:pPr>
        <w:pStyle w:val="ListParagraph"/>
        <w:numPr>
          <w:ilvl w:val="0"/>
          <w:numId w:val="47"/>
        </w:numPr>
      </w:pPr>
      <w:r w:rsidRPr="005F6E79">
        <w:t xml:space="preserve">In the identified sink, remove the denture/ appliance from the solution and brush with a </w:t>
      </w:r>
      <w:r w:rsidRPr="009320E0">
        <w:t>single</w:t>
      </w:r>
      <w:r w:rsidR="00165AAA">
        <w:t>-</w:t>
      </w:r>
      <w:r w:rsidRPr="009320E0">
        <w:t>use</w:t>
      </w:r>
      <w:r w:rsidR="002217FC" w:rsidRPr="009320E0">
        <w:t xml:space="preserve"> denture</w:t>
      </w:r>
      <w:r w:rsidRPr="009320E0">
        <w:t xml:space="preserve"> brush to</w:t>
      </w:r>
      <w:r w:rsidRPr="005F6E79">
        <w:t xml:space="preserve"> remove </w:t>
      </w:r>
      <w:proofErr w:type="gramStart"/>
      <w:r w:rsidRPr="005F6E79">
        <w:t>remaining</w:t>
      </w:r>
      <w:proofErr w:type="gramEnd"/>
      <w:r w:rsidRPr="005F6E79">
        <w:t xml:space="preserve"> bioburden</w:t>
      </w:r>
    </w:p>
    <w:p w14:paraId="038D71ED" w14:textId="598BA351" w:rsidR="00D0748B" w:rsidRDefault="00D0748B" w:rsidP="00F0287B">
      <w:pPr>
        <w:pStyle w:val="ListParagraph"/>
        <w:numPr>
          <w:ilvl w:val="0"/>
          <w:numId w:val="47"/>
        </w:numPr>
      </w:pPr>
      <w:r w:rsidRPr="005F6E79">
        <w:t>Once denture is clean, disinfect</w:t>
      </w:r>
      <w:r w:rsidR="00165AAA">
        <w:t xml:space="preserve"> and rinse</w:t>
      </w:r>
      <w:r w:rsidRPr="005F6E79">
        <w:t xml:space="preserve"> before returning to the patient</w:t>
      </w:r>
    </w:p>
    <w:p w14:paraId="20924134" w14:textId="77777777" w:rsidR="00D0748B" w:rsidRDefault="00D0748B" w:rsidP="00D0748B"/>
    <w:p w14:paraId="128FE133" w14:textId="77777777" w:rsidR="00D0748B" w:rsidRPr="005F6E79" w:rsidRDefault="00D0748B" w:rsidP="00D0748B"/>
    <w:p w14:paraId="57C948E1" w14:textId="77777777" w:rsidR="008B33FF" w:rsidRDefault="008B33FF" w:rsidP="00F206B2">
      <w:pPr>
        <w:pStyle w:val="Heading2"/>
      </w:pPr>
      <w:bookmarkStart w:id="28" w:name="_Toc185840082"/>
      <w:r w:rsidRPr="009320E0">
        <w:t>Denture Adjustments</w:t>
      </w:r>
      <w:bookmarkEnd w:id="28"/>
    </w:p>
    <w:p w14:paraId="61C6DF09" w14:textId="44735D0A" w:rsidR="00FC1128" w:rsidRDefault="00FC1128" w:rsidP="00FC1128">
      <w:r>
        <w:t xml:space="preserve">Denture adjustments to ensure patient </w:t>
      </w:r>
      <w:r w:rsidR="00062861">
        <w:t>comfort</w:t>
      </w:r>
      <w:r>
        <w:t xml:space="preserve"> may need to be completed.</w:t>
      </w:r>
      <w:r w:rsidR="00893AD5">
        <w:t xml:space="preserve"> This process should be done in a way that prevents cross contamination.</w:t>
      </w:r>
    </w:p>
    <w:p w14:paraId="5AF3EE38" w14:textId="77777777" w:rsidR="00893AD5" w:rsidRDefault="00893AD5" w:rsidP="00FC1128"/>
    <w:p w14:paraId="2B917CDE" w14:textId="71C16EC7" w:rsidR="00893AD5" w:rsidRDefault="00187500" w:rsidP="00187500">
      <w:pPr>
        <w:pStyle w:val="Heading4"/>
      </w:pPr>
      <w:r>
        <w:t>Denture Adjustment Process</w:t>
      </w:r>
    </w:p>
    <w:p w14:paraId="19A06E0E" w14:textId="49758DA8" w:rsidR="007E3976" w:rsidRDefault="007E3976" w:rsidP="00F0287B">
      <w:pPr>
        <w:pStyle w:val="ListParagraph"/>
        <w:numPr>
          <w:ilvl w:val="0"/>
          <w:numId w:val="68"/>
        </w:numPr>
      </w:pPr>
      <w:r>
        <w:t>Clean and disinfect identified patient care area</w:t>
      </w:r>
    </w:p>
    <w:p w14:paraId="1C7933DD" w14:textId="2C985D81" w:rsidR="007E3976" w:rsidRDefault="0015074B" w:rsidP="00F0287B">
      <w:pPr>
        <w:pStyle w:val="ListParagraph"/>
        <w:numPr>
          <w:ilvl w:val="0"/>
          <w:numId w:val="68"/>
        </w:numPr>
      </w:pPr>
      <w:r>
        <w:t>Set up</w:t>
      </w:r>
      <w:r w:rsidR="00FC6EFE">
        <w:t xml:space="preserve"> the</w:t>
      </w:r>
      <w:r>
        <w:t xml:space="preserve"> </w:t>
      </w:r>
      <w:r w:rsidR="00BE014D">
        <w:t>patient care area</w:t>
      </w:r>
    </w:p>
    <w:p w14:paraId="79B57874" w14:textId="6C47D934" w:rsidR="008007E5" w:rsidRDefault="008007E5" w:rsidP="00F0287B">
      <w:pPr>
        <w:pStyle w:val="ListParagraph"/>
        <w:numPr>
          <w:ilvl w:val="0"/>
          <w:numId w:val="68"/>
        </w:numPr>
      </w:pPr>
      <w:r>
        <w:t>Attach straight nose cone handpiece</w:t>
      </w:r>
      <w:r w:rsidR="007E3976">
        <w:t xml:space="preserve"> to handpiece tubing</w:t>
      </w:r>
      <w:r w:rsidR="00946476">
        <w:t xml:space="preserve"> and </w:t>
      </w:r>
      <w:r w:rsidR="00946476" w:rsidRPr="009320E0">
        <w:t>have acrylic burs</w:t>
      </w:r>
      <w:r w:rsidR="00946476">
        <w:t xml:space="preserve"> available</w:t>
      </w:r>
    </w:p>
    <w:p w14:paraId="1FFF76D9" w14:textId="1B649AB3" w:rsidR="007E3976" w:rsidRDefault="00786709" w:rsidP="00F0287B">
      <w:pPr>
        <w:pStyle w:val="ListParagraph"/>
        <w:numPr>
          <w:ilvl w:val="0"/>
          <w:numId w:val="68"/>
        </w:numPr>
      </w:pPr>
      <w:r>
        <w:t>Have patient remove denture and identify where sore spots may be</w:t>
      </w:r>
    </w:p>
    <w:p w14:paraId="04993DE4" w14:textId="4D33B460" w:rsidR="00711974" w:rsidRDefault="00711974" w:rsidP="00F0287B">
      <w:pPr>
        <w:pStyle w:val="ListParagraph"/>
        <w:numPr>
          <w:ilvl w:val="1"/>
          <w:numId w:val="68"/>
        </w:numPr>
      </w:pPr>
      <w:r w:rsidRPr="00BB6D9A">
        <w:t>Pressure Indicating Paste</w:t>
      </w:r>
      <w:r w:rsidR="004267B0" w:rsidRPr="00BB6D9A">
        <w:t xml:space="preserve"> (PIP)</w:t>
      </w:r>
      <w:r w:rsidR="00500C35" w:rsidRPr="00BB6D9A">
        <w:t xml:space="preserve"> (PIP </w:t>
      </w:r>
      <w:r w:rsidR="00BE014D">
        <w:t>s</w:t>
      </w:r>
      <w:r w:rsidR="00FF395D" w:rsidRPr="00BB6D9A">
        <w:t>ingle</w:t>
      </w:r>
      <w:r w:rsidR="00BE014D">
        <w:t>-u</w:t>
      </w:r>
      <w:r w:rsidR="00FF395D" w:rsidRPr="00BB6D9A">
        <w:t xml:space="preserve">se </w:t>
      </w:r>
      <w:r w:rsidR="00BE014D">
        <w:t>p</w:t>
      </w:r>
      <w:r w:rsidR="00FF395D" w:rsidRPr="00BB6D9A">
        <w:t xml:space="preserve">ackets/ </w:t>
      </w:r>
      <w:r w:rsidR="00BE014D">
        <w:t>b</w:t>
      </w:r>
      <w:r w:rsidR="00FF395D" w:rsidRPr="00BB6D9A">
        <w:t>rushes)</w:t>
      </w:r>
      <w:r w:rsidRPr="00BB6D9A">
        <w:t xml:space="preserve"> or a marking stick</w:t>
      </w:r>
      <w:r>
        <w:t xml:space="preserve"> may be used to help pinpoint</w:t>
      </w:r>
      <w:r w:rsidR="004267B0">
        <w:t xml:space="preserve"> area</w:t>
      </w:r>
    </w:p>
    <w:p w14:paraId="3B202712" w14:textId="37B2A842" w:rsidR="004267B0" w:rsidRDefault="004267B0" w:rsidP="00F0287B">
      <w:pPr>
        <w:pStyle w:val="ListParagraph"/>
        <w:numPr>
          <w:ilvl w:val="2"/>
          <w:numId w:val="68"/>
        </w:numPr>
      </w:pPr>
      <w:r>
        <w:t xml:space="preserve">PIP </w:t>
      </w:r>
      <w:r w:rsidR="00A8366C">
        <w:t>can be</w:t>
      </w:r>
      <w:r w:rsidR="00D83AD4">
        <w:t xml:space="preserve"> supplied in a multi-use container, to prevent cross contamination, dispense the amount needed onto the tray to be used during the appointment.  If more PIP is needed, DHCP must remove gloves, perform hand hygiene, </w:t>
      </w:r>
      <w:r w:rsidR="00DF29A3">
        <w:t xml:space="preserve">dispense </w:t>
      </w:r>
      <w:r w:rsidR="00BE014D">
        <w:t xml:space="preserve">additional </w:t>
      </w:r>
      <w:r w:rsidR="00DF29A3">
        <w:t>PIP onto a clean surface</w:t>
      </w:r>
      <w:r w:rsidR="00AC482D">
        <w:t xml:space="preserve"> and don gloves before proceeding</w:t>
      </w:r>
    </w:p>
    <w:p w14:paraId="3487F23D" w14:textId="5BEDC73D" w:rsidR="00AC482D" w:rsidRDefault="00AC482D" w:rsidP="00F0287B">
      <w:pPr>
        <w:pStyle w:val="ListParagraph"/>
        <w:numPr>
          <w:ilvl w:val="2"/>
          <w:numId w:val="68"/>
        </w:numPr>
      </w:pPr>
      <w:r>
        <w:t>Marking sticks are single use and should be discarded after use</w:t>
      </w:r>
    </w:p>
    <w:p w14:paraId="0DDD4591" w14:textId="69B906E4" w:rsidR="00786709" w:rsidRDefault="00786709" w:rsidP="00F0287B">
      <w:pPr>
        <w:pStyle w:val="ListParagraph"/>
        <w:numPr>
          <w:ilvl w:val="0"/>
          <w:numId w:val="68"/>
        </w:numPr>
      </w:pPr>
      <w:r>
        <w:t>Use straight nose cone and acrylic bur to reduce the acrylic in the are</w:t>
      </w:r>
      <w:r w:rsidR="00BE014D">
        <w:t>a</w:t>
      </w:r>
      <w:r>
        <w:t xml:space="preserve"> that is causing discomfort</w:t>
      </w:r>
    </w:p>
    <w:p w14:paraId="07AC0F12" w14:textId="7A4A5488" w:rsidR="00333766" w:rsidRDefault="00333766" w:rsidP="00F0287B">
      <w:pPr>
        <w:pStyle w:val="ListParagraph"/>
        <w:numPr>
          <w:ilvl w:val="0"/>
          <w:numId w:val="68"/>
        </w:numPr>
      </w:pPr>
      <w:r>
        <w:t>Repeat</w:t>
      </w:r>
      <w:r w:rsidR="005C7CA5">
        <w:t xml:space="preserve"> denture try in and adjustment process until patient is comfortable</w:t>
      </w:r>
    </w:p>
    <w:p w14:paraId="60A7947D" w14:textId="1099E157" w:rsidR="001433DE" w:rsidRPr="00187500" w:rsidRDefault="001433DE" w:rsidP="00F0287B">
      <w:pPr>
        <w:pStyle w:val="ListParagraph"/>
        <w:numPr>
          <w:ilvl w:val="0"/>
          <w:numId w:val="68"/>
        </w:numPr>
      </w:pPr>
      <w:r>
        <w:t>Clean denture according to the denture cleaning process</w:t>
      </w:r>
    </w:p>
    <w:p w14:paraId="6215FD22" w14:textId="01CF1FB3" w:rsidR="00233E8E" w:rsidRPr="005F6E79" w:rsidRDefault="00281040" w:rsidP="00233E8E">
      <w:pPr>
        <w:pStyle w:val="Heading1"/>
      </w:pPr>
      <w:bookmarkStart w:id="29" w:name="_Sterilization_Space_and"/>
      <w:bookmarkStart w:id="30" w:name="_Toc185840083"/>
      <w:bookmarkEnd w:id="29"/>
      <w:r w:rsidRPr="005F6E79">
        <w:t xml:space="preserve">Sterilization Space and </w:t>
      </w:r>
      <w:r w:rsidR="00233E8E" w:rsidRPr="005F6E79">
        <w:t>Equipment Management</w:t>
      </w:r>
      <w:bookmarkEnd w:id="30"/>
    </w:p>
    <w:p w14:paraId="793FDA28" w14:textId="0591325A" w:rsidR="0006776E" w:rsidRPr="005F6E79" w:rsidRDefault="0006776E" w:rsidP="003E025A">
      <w:pPr>
        <w:pStyle w:val="Heading2"/>
      </w:pPr>
      <w:bookmarkStart w:id="31" w:name="_Central_Sterilization_Location"/>
      <w:bookmarkStart w:id="32" w:name="_Toc185840084"/>
      <w:bookmarkEnd w:id="31"/>
      <w:r w:rsidRPr="005F6E79">
        <w:t xml:space="preserve">Central </w:t>
      </w:r>
      <w:r w:rsidR="00FF1E35" w:rsidRPr="005F6E79">
        <w:t xml:space="preserve">Processing </w:t>
      </w:r>
      <w:r w:rsidRPr="005F6E79">
        <w:t>Location</w:t>
      </w:r>
      <w:r w:rsidR="0056409F" w:rsidRPr="005F6E79">
        <w:t xml:space="preserve">, Set up and </w:t>
      </w:r>
      <w:r w:rsidR="00BD3C35" w:rsidRPr="005F6E79">
        <w:t>Workflow Management</w:t>
      </w:r>
      <w:bookmarkEnd w:id="32"/>
    </w:p>
    <w:p w14:paraId="75D9460D" w14:textId="5C3DC615" w:rsidR="007276F4" w:rsidRPr="005F6E79" w:rsidRDefault="00FF1E35" w:rsidP="00C671F4">
      <w:r w:rsidRPr="005F6E79">
        <w:t xml:space="preserve">The central processing area(s) should </w:t>
      </w:r>
      <w:r w:rsidR="00F949B8">
        <w:t xml:space="preserve">incorporate a dirty to clean workflow and </w:t>
      </w:r>
      <w:r w:rsidRPr="005F6E79">
        <w:t xml:space="preserve">be divided into at least three areas: </w:t>
      </w:r>
    </w:p>
    <w:p w14:paraId="132B4D13" w14:textId="53A3015E" w:rsidR="00FC1697" w:rsidRPr="005F6E79" w:rsidRDefault="007276F4" w:rsidP="00F722C3">
      <w:pPr>
        <w:pStyle w:val="ListParagraph"/>
        <w:numPr>
          <w:ilvl w:val="0"/>
          <w:numId w:val="29"/>
        </w:numPr>
      </w:pPr>
      <w:r w:rsidRPr="005F6E79">
        <w:t>D</w:t>
      </w:r>
      <w:r w:rsidR="00FF1E35" w:rsidRPr="005F6E79">
        <w:t>econtamination</w:t>
      </w:r>
      <w:r w:rsidR="001314BC">
        <w:t xml:space="preserve"> (</w:t>
      </w:r>
      <w:r w:rsidR="00BE014D">
        <w:t>contaminated</w:t>
      </w:r>
      <w:r w:rsidR="001314BC">
        <w:t>)</w:t>
      </w:r>
      <w:r w:rsidR="00963B81" w:rsidRPr="005F6E79">
        <w:t>:</w:t>
      </w:r>
    </w:p>
    <w:p w14:paraId="0E2CCDCC" w14:textId="7A668ADD" w:rsidR="004F6ECB" w:rsidRPr="005F6E79" w:rsidRDefault="007276F4" w:rsidP="00F722C3">
      <w:pPr>
        <w:pStyle w:val="ListParagraph"/>
        <w:numPr>
          <w:ilvl w:val="1"/>
          <w:numId w:val="29"/>
        </w:numPr>
      </w:pPr>
      <w:r w:rsidRPr="005F6E79">
        <w:t>Physical barriers should separate the decontamination area from the other sections to contain contamination on used items. In the decontamination area reusable contaminated supplies are received, sorted, and decontaminated</w:t>
      </w:r>
    </w:p>
    <w:p w14:paraId="1DF03753" w14:textId="182B3D18" w:rsidR="004F6ECB" w:rsidRPr="005F6E79" w:rsidRDefault="004F6ECB" w:rsidP="00F722C3">
      <w:pPr>
        <w:pStyle w:val="ListParagraph"/>
        <w:numPr>
          <w:ilvl w:val="0"/>
          <w:numId w:val="29"/>
        </w:numPr>
      </w:pPr>
      <w:r w:rsidRPr="005F6E79">
        <w:t>P</w:t>
      </w:r>
      <w:r w:rsidR="00FC1697" w:rsidRPr="005F6E79">
        <w:t>ackaging</w:t>
      </w:r>
      <w:r w:rsidR="001314BC">
        <w:t xml:space="preserve"> (</w:t>
      </w:r>
      <w:r w:rsidR="00BE014D">
        <w:t>contaminated</w:t>
      </w:r>
      <w:r w:rsidR="001314BC">
        <w:t>)</w:t>
      </w:r>
      <w:r w:rsidR="00963B81" w:rsidRPr="005F6E79">
        <w:t>:</w:t>
      </w:r>
    </w:p>
    <w:p w14:paraId="0DFA29FD" w14:textId="4AEA2C55" w:rsidR="004F6ECB" w:rsidRPr="005F6E79" w:rsidRDefault="004F6ECB" w:rsidP="00F722C3">
      <w:pPr>
        <w:pStyle w:val="ListParagraph"/>
        <w:numPr>
          <w:ilvl w:val="1"/>
          <w:numId w:val="29"/>
        </w:numPr>
      </w:pPr>
      <w:r w:rsidRPr="005F6E79">
        <w:t>The packaging area is for inspecting, assembling, and packaging clean, but not sterile, material</w:t>
      </w:r>
    </w:p>
    <w:p w14:paraId="5CB44254" w14:textId="089B145D" w:rsidR="004F6ECB" w:rsidRPr="005F6E79" w:rsidRDefault="00963B81" w:rsidP="00F722C3">
      <w:pPr>
        <w:pStyle w:val="ListParagraph"/>
        <w:numPr>
          <w:ilvl w:val="0"/>
          <w:numId w:val="29"/>
        </w:numPr>
      </w:pPr>
      <w:r w:rsidRPr="005F6E79">
        <w:t>S</w:t>
      </w:r>
      <w:r w:rsidR="004F6ECB" w:rsidRPr="005F6E79">
        <w:t>terilization and Storage</w:t>
      </w:r>
      <w:r w:rsidR="001314BC">
        <w:t xml:space="preserve"> (clean)</w:t>
      </w:r>
      <w:r w:rsidRPr="005F6E79">
        <w:t>:</w:t>
      </w:r>
      <w:r w:rsidR="004F6ECB" w:rsidRPr="005F6E79">
        <w:t xml:space="preserve"> </w:t>
      </w:r>
    </w:p>
    <w:p w14:paraId="61409957" w14:textId="14B39006" w:rsidR="004F6ECB" w:rsidRPr="005F6E79" w:rsidRDefault="004F6ECB" w:rsidP="00F722C3">
      <w:pPr>
        <w:pStyle w:val="ListParagraph"/>
        <w:numPr>
          <w:ilvl w:val="1"/>
          <w:numId w:val="29"/>
        </w:numPr>
      </w:pPr>
      <w:r w:rsidRPr="005F6E79">
        <w:t>The sterile storage area should be a limited access area with a controlled temperature (</w:t>
      </w:r>
      <w:proofErr w:type="gramStart"/>
      <w:r w:rsidRPr="005F6E79">
        <w:t>may be</w:t>
      </w:r>
      <w:proofErr w:type="gramEnd"/>
      <w:r w:rsidRPr="005F6E79">
        <w:t xml:space="preserve"> as high as 75°F) and relative humidity (30-60% in all work</w:t>
      </w:r>
      <w:r w:rsidR="001314BC">
        <w:t xml:space="preserve"> </w:t>
      </w:r>
      <w:r w:rsidRPr="005F6E79">
        <w:t>areas except sterile storage, where the relative humidity should not exceed 70%)</w:t>
      </w:r>
    </w:p>
    <w:p w14:paraId="6E147261" w14:textId="77777777" w:rsidR="004F6ECB" w:rsidRPr="005F6E79" w:rsidRDefault="004F6ECB" w:rsidP="004F6ECB"/>
    <w:p w14:paraId="0F80D12D" w14:textId="4DD374E5" w:rsidR="00312EF0" w:rsidRPr="005F6E79" w:rsidRDefault="00311E10" w:rsidP="004F6ECB">
      <w:r>
        <w:t xml:space="preserve">The program should identify a space that </w:t>
      </w:r>
      <w:r w:rsidR="007A19D6">
        <w:t>meets their requirements for a sterilization area. This may be a counter</w:t>
      </w:r>
      <w:r w:rsidR="001314BC">
        <w:t xml:space="preserve"> space with room for the sterilization equipment and a packaging/ storage area. Proximity to a sink should also be </w:t>
      </w:r>
      <w:proofErr w:type="gramStart"/>
      <w:r w:rsidR="001314BC">
        <w:t>taken into account</w:t>
      </w:r>
      <w:proofErr w:type="gramEnd"/>
      <w:r w:rsidR="00CF718C">
        <w:t xml:space="preserve"> as water and a drain will be needed for the sterilization process. </w:t>
      </w:r>
      <w:r w:rsidR="00312EF0" w:rsidRPr="005F6E79">
        <w:t>The floors and walls should be constructed of materials capable of withstanding chemical agents used for cleaning or disinfecting. Ceilings and wall surfaces should be constructed of non-shedding materials.</w:t>
      </w:r>
    </w:p>
    <w:p w14:paraId="7128D2C6" w14:textId="549EEB44" w:rsidR="00312EF0" w:rsidRPr="005F6E79" w:rsidRDefault="00312EF0" w:rsidP="004F6ECB"/>
    <w:p w14:paraId="1247443A" w14:textId="7441D7FE" w:rsidR="00CB58B7" w:rsidRPr="005F6E79" w:rsidRDefault="004F6ECB" w:rsidP="004F6ECB">
      <w:r w:rsidRPr="005F6E79">
        <w:t xml:space="preserve">The recommended workflow pattern should contain </w:t>
      </w:r>
      <w:proofErr w:type="gramStart"/>
      <w:r w:rsidRPr="005F6E79">
        <w:t>contaminates</w:t>
      </w:r>
      <w:proofErr w:type="gramEnd"/>
      <w:r w:rsidRPr="005F6E79">
        <w:t xml:space="preserve"> within the decontamination area and </w:t>
      </w:r>
      <w:r w:rsidR="00BD54B5" w:rsidRPr="005F6E79">
        <w:t>prevent</w:t>
      </w:r>
      <w:r w:rsidRPr="005F6E79">
        <w:t xml:space="preserve"> the flow of </w:t>
      </w:r>
      <w:proofErr w:type="gramStart"/>
      <w:r w:rsidRPr="005F6E79">
        <w:t>contaminates</w:t>
      </w:r>
      <w:proofErr w:type="gramEnd"/>
      <w:r w:rsidRPr="005F6E79">
        <w:t xml:space="preserve"> to the clean areas</w:t>
      </w:r>
      <w:r w:rsidR="00D072DA" w:rsidRPr="005F6E79">
        <w:t xml:space="preserve">.  </w:t>
      </w:r>
      <w:r w:rsidR="00802F0F" w:rsidRPr="005F6E79">
        <w:t>The</w:t>
      </w:r>
      <w:r w:rsidR="00D072DA" w:rsidRPr="005F6E79">
        <w:t xml:space="preserve"> size and shape of the space used for the central processing area</w:t>
      </w:r>
      <w:r w:rsidR="00802F0F" w:rsidRPr="005F6E79">
        <w:t xml:space="preserve"> will affect equipment set up and workflow. </w:t>
      </w:r>
    </w:p>
    <w:p w14:paraId="5FB0DED0" w14:textId="77777777" w:rsidR="00D040C3" w:rsidRPr="005F6E79" w:rsidRDefault="00D040C3" w:rsidP="004F6ECB"/>
    <w:p w14:paraId="47D4F0AE" w14:textId="20496C58" w:rsidR="00D040C3" w:rsidRPr="005F6E79" w:rsidRDefault="00D040C3" w:rsidP="004F6ECB">
      <w:r w:rsidRPr="005F6E79">
        <w:t xml:space="preserve">Once </w:t>
      </w:r>
      <w:r w:rsidR="00963B81" w:rsidRPr="005F6E79">
        <w:t xml:space="preserve">the </w:t>
      </w:r>
      <w:r w:rsidRPr="005F6E79">
        <w:t>workflow has been determined for the space available, equipment can be set up in the appropriate areas</w:t>
      </w:r>
      <w:r w:rsidR="007853B4" w:rsidRPr="005F6E79">
        <w:t xml:space="preserve">. Please refer to </w:t>
      </w:r>
      <w:r w:rsidR="006262AC">
        <w:t xml:space="preserve">the </w:t>
      </w:r>
      <w:r w:rsidR="00DD7408" w:rsidRPr="005F6E79">
        <w:t>manufacturer’s instructions</w:t>
      </w:r>
      <w:r w:rsidR="006262AC">
        <w:t xml:space="preserve"> for</w:t>
      </w:r>
      <w:r w:rsidR="00DD7408" w:rsidRPr="005F6E79">
        <w:t xml:space="preserve"> each piece of equipment, how to set it up properly and how to maintain it.</w:t>
      </w:r>
    </w:p>
    <w:p w14:paraId="3C47788D" w14:textId="7C5AAB59" w:rsidR="00AB3DCB" w:rsidRPr="005F6E79" w:rsidRDefault="00AB3DCB" w:rsidP="004F6ECB"/>
    <w:p w14:paraId="1E6DE466" w14:textId="79785DAE" w:rsidR="00CB58B7" w:rsidRPr="005F6E79" w:rsidRDefault="00AB3DCB" w:rsidP="00CB58B7">
      <w:r w:rsidRPr="00AA046F">
        <w:t>Examples of workflows based on physical space include:</w:t>
      </w:r>
    </w:p>
    <w:p w14:paraId="483BE947" w14:textId="77777777" w:rsidR="001F777F" w:rsidRDefault="000C5E65" w:rsidP="00E92DC9">
      <w:pPr>
        <w:keepNext/>
        <w:jc w:val="center"/>
      </w:pPr>
      <w:r w:rsidRPr="005F6E79">
        <w:rPr>
          <w:noProof/>
        </w:rPr>
        <w:drawing>
          <wp:inline distT="0" distB="0" distL="0" distR="0" wp14:anchorId="1CE74E0A" wp14:editId="07E29305">
            <wp:extent cx="4200211" cy="2651609"/>
            <wp:effectExtent l="0" t="0" r="3810" b="317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4382" cy="2793129"/>
                    </a:xfrm>
                    <a:prstGeom prst="rect">
                      <a:avLst/>
                    </a:prstGeom>
                    <a:noFill/>
                    <a:ln>
                      <a:noFill/>
                    </a:ln>
                  </pic:spPr>
                </pic:pic>
              </a:graphicData>
            </a:graphic>
          </wp:inline>
        </w:drawing>
      </w:r>
    </w:p>
    <w:p w14:paraId="411953C1" w14:textId="50D94A40" w:rsidR="00CB58B7" w:rsidRDefault="00DE5FD5" w:rsidP="000779C5">
      <w:pPr>
        <w:pStyle w:val="Caption"/>
      </w:pPr>
      <w:r w:rsidRPr="00DE5FD5">
        <w:rPr>
          <w:b/>
          <w:bCs/>
          <w:lang w:val="en"/>
        </w:rPr>
        <w:t>Modern Dental Assisting</w:t>
      </w:r>
      <w:r w:rsidR="000779C5">
        <w:rPr>
          <w:b/>
          <w:bCs/>
          <w:lang w:val="en"/>
        </w:rPr>
        <w:t xml:space="preserve">; </w:t>
      </w:r>
      <w:r w:rsidRPr="00DE5FD5">
        <w:t>14th Edition - April 12, 2023</w:t>
      </w:r>
      <w:r w:rsidR="000779C5">
        <w:t xml:space="preserve">; </w:t>
      </w:r>
      <w:r w:rsidRPr="00DE5FD5">
        <w:t>Author: Debbie S. Robinson</w:t>
      </w:r>
      <w:r w:rsidR="000779C5">
        <w:t xml:space="preserve">; </w:t>
      </w:r>
      <w:r w:rsidRPr="00DE5FD5">
        <w:t>Hardback ISBN: 9780323824408</w:t>
      </w:r>
    </w:p>
    <w:p w14:paraId="6231F6EC" w14:textId="77777777" w:rsidR="000779C5" w:rsidRPr="000779C5" w:rsidRDefault="000779C5" w:rsidP="000779C5">
      <w:pPr>
        <w:rPr>
          <w:lang w:val="en"/>
        </w:rPr>
      </w:pPr>
    </w:p>
    <w:p w14:paraId="0456A508" w14:textId="203F50E4" w:rsidR="000C5E65" w:rsidRPr="005F6E79" w:rsidRDefault="000C5E65" w:rsidP="00E33A8C">
      <w:pPr>
        <w:pStyle w:val="Heading3"/>
      </w:pPr>
      <w:bookmarkStart w:id="33" w:name="_Toc185840085"/>
      <w:r w:rsidRPr="005F6E79">
        <w:t>Central Processing Location, Set up and Workflow Management Resources</w:t>
      </w:r>
      <w:bookmarkEnd w:id="33"/>
    </w:p>
    <w:p w14:paraId="54B3ED90" w14:textId="77777777" w:rsidR="000C5E65" w:rsidRPr="005F6E79" w:rsidRDefault="000C5E65" w:rsidP="000C5E65">
      <w:r w:rsidRPr="005F6E79">
        <w:t xml:space="preserve">CDC. 2024. Sterilizing Practices. Retrieved from </w:t>
      </w:r>
      <w:hyperlink r:id="rId36" w:history="1">
        <w:r w:rsidRPr="005F6E79">
          <w:rPr>
            <w:rStyle w:val="Hyperlink"/>
          </w:rPr>
          <w:t>https://www.cdc.gov/infectioncontrol/guidelines/disinfection/sterilization/sterilizing-practices.html</w:t>
        </w:r>
      </w:hyperlink>
      <w:r w:rsidRPr="005F6E79">
        <w:t xml:space="preserve"> </w:t>
      </w:r>
    </w:p>
    <w:p w14:paraId="22EC8F82" w14:textId="77777777" w:rsidR="00FF1E35" w:rsidRPr="005F6E79" w:rsidRDefault="00FF1E35" w:rsidP="00C671F4"/>
    <w:p w14:paraId="6CDE9220" w14:textId="11F7C40B" w:rsidR="000C5E65" w:rsidRPr="005F6E79" w:rsidRDefault="00DB147C" w:rsidP="00C671F4">
      <w:r w:rsidRPr="005F6E79">
        <w:t>Pocket Dentistry</w:t>
      </w:r>
      <w:r w:rsidR="00E33A8C" w:rsidRPr="005F6E79">
        <w:t xml:space="preserve">. 2024. Instrument Processing. Retrieved from </w:t>
      </w:r>
      <w:hyperlink r:id="rId37" w:history="1">
        <w:r w:rsidR="00E33A8C" w:rsidRPr="005F6E79">
          <w:rPr>
            <w:rStyle w:val="Hyperlink"/>
          </w:rPr>
          <w:t>https://pocketdentistry.com/8-instrument-processing/</w:t>
        </w:r>
      </w:hyperlink>
    </w:p>
    <w:p w14:paraId="60F3208C" w14:textId="77777777" w:rsidR="00E33A8C" w:rsidRPr="005F6E79" w:rsidRDefault="00E33A8C" w:rsidP="00C671F4"/>
    <w:p w14:paraId="4E7E7E9B" w14:textId="1674B066" w:rsidR="00F3113F" w:rsidRPr="005F6E79" w:rsidRDefault="00F3113F" w:rsidP="00F3113F">
      <w:pPr>
        <w:pStyle w:val="Heading1"/>
      </w:pPr>
      <w:bookmarkStart w:id="34" w:name="_Sterilization_Equipment/_Cycle"/>
      <w:bookmarkStart w:id="35" w:name="_Installation/_Movement/_Repair"/>
      <w:bookmarkStart w:id="36" w:name="_Installation/_Movement/_Repair_1"/>
      <w:bookmarkStart w:id="37" w:name="_Equipment_Management,_Set-up"/>
      <w:bookmarkStart w:id="38" w:name="_Toc185840086"/>
      <w:bookmarkEnd w:id="34"/>
      <w:bookmarkEnd w:id="35"/>
      <w:bookmarkEnd w:id="36"/>
      <w:bookmarkEnd w:id="37"/>
      <w:r w:rsidRPr="005F6E79">
        <w:t>Documentation Requirements</w:t>
      </w:r>
      <w:bookmarkEnd w:id="38"/>
    </w:p>
    <w:p w14:paraId="3DF8766D" w14:textId="7464813B" w:rsidR="00A052A6" w:rsidRPr="005F6E79" w:rsidRDefault="00FF2181" w:rsidP="00A052A6">
      <w:r w:rsidRPr="005F6E79">
        <w:t>Documentation of infection control processes</w:t>
      </w:r>
      <w:r w:rsidR="008468D1" w:rsidRPr="005F6E79">
        <w:t xml:space="preserve"> is critical to </w:t>
      </w:r>
      <w:r w:rsidR="00DF2786" w:rsidRPr="005F6E79">
        <w:t xml:space="preserve">ensure that equipment and procedures are being conducted regularly and </w:t>
      </w:r>
      <w:r w:rsidR="00F12F44" w:rsidRPr="005F6E79">
        <w:t>any</w:t>
      </w:r>
      <w:r w:rsidR="00441BB8" w:rsidRPr="005F6E79">
        <w:t xml:space="preserve"> actions that might be taken during these processes. </w:t>
      </w:r>
    </w:p>
    <w:p w14:paraId="04B487EF" w14:textId="77777777" w:rsidR="00441BB8" w:rsidRPr="005F6E79" w:rsidRDefault="00441BB8" w:rsidP="00A052A6"/>
    <w:p w14:paraId="62BEE2E0" w14:textId="63923E5E" w:rsidR="00441BB8" w:rsidRPr="005F6E79" w:rsidRDefault="00441BB8" w:rsidP="00A052A6">
      <w:r w:rsidRPr="005F6E79">
        <w:t xml:space="preserve">There are documentation templates available from multiple </w:t>
      </w:r>
      <w:proofErr w:type="gramStart"/>
      <w:r w:rsidRPr="005F6E79">
        <w:t>sources</w:t>
      </w:r>
      <w:proofErr w:type="gramEnd"/>
      <w:r w:rsidR="00EA44F8" w:rsidRPr="005F6E79">
        <w:t xml:space="preserve"> or you may create your own logs</w:t>
      </w:r>
      <w:r w:rsidR="00FF4485" w:rsidRPr="005F6E79">
        <w:t xml:space="preserve"> with the required information. </w:t>
      </w:r>
      <w:r w:rsidR="00472C2F" w:rsidRPr="005F6E79">
        <w:t>Some brand specific products supply</w:t>
      </w:r>
      <w:r w:rsidR="005E1AF8" w:rsidRPr="005F6E79">
        <w:t xml:space="preserve"> logs for their products, please check your manufacturer’s instructions and tools to find these documents.</w:t>
      </w:r>
    </w:p>
    <w:p w14:paraId="7765F108" w14:textId="77777777" w:rsidR="00FF4485" w:rsidRPr="005F6E79" w:rsidRDefault="00FF4485" w:rsidP="00A052A6"/>
    <w:p w14:paraId="5B4CE94B" w14:textId="272593E9" w:rsidR="00FF4485" w:rsidRPr="005F6E79" w:rsidRDefault="006C4E71" w:rsidP="00A052A6">
      <w:r>
        <w:t xml:space="preserve">In </w:t>
      </w:r>
      <w:proofErr w:type="gramStart"/>
      <w:r>
        <w:t>general</w:t>
      </w:r>
      <w:proofErr w:type="gramEnd"/>
      <w:r>
        <w:t xml:space="preserve"> a</w:t>
      </w:r>
      <w:r w:rsidR="00FF4485" w:rsidRPr="005F6E79">
        <w:t>ll records must be kept for at least 3 years</w:t>
      </w:r>
      <w:r w:rsidR="008C3A81" w:rsidRPr="005F6E79">
        <w:t>, but it is recommended to keep them longer (e.g., the life of the equipment</w:t>
      </w:r>
      <w:r w:rsidR="00393314" w:rsidRPr="005F6E79">
        <w:t>).</w:t>
      </w:r>
    </w:p>
    <w:p w14:paraId="0EE850C7" w14:textId="77777777" w:rsidR="00393314" w:rsidRPr="005F6E79" w:rsidRDefault="00393314" w:rsidP="00A052A6"/>
    <w:p w14:paraId="30DCF7B9" w14:textId="4A2017FB" w:rsidR="00393314" w:rsidRDefault="00393314" w:rsidP="00A052A6">
      <w:r w:rsidRPr="005F6E79">
        <w:t>Documentation records can be kept as a hard copy or as a digital copy, t</w:t>
      </w:r>
      <w:r w:rsidR="00143787" w:rsidRPr="005F6E79">
        <w:t xml:space="preserve">his preference can be determined when systems are being created. All records must </w:t>
      </w:r>
      <w:proofErr w:type="gramStart"/>
      <w:r w:rsidR="00143787" w:rsidRPr="005F6E79">
        <w:t>be easily accessible by all staff</w:t>
      </w:r>
      <w:r w:rsidR="00B1419D" w:rsidRPr="005F6E79">
        <w:t xml:space="preserve"> at all times</w:t>
      </w:r>
      <w:proofErr w:type="gramEnd"/>
      <w:r w:rsidR="00B1419D" w:rsidRPr="005F6E79">
        <w:t>.</w:t>
      </w:r>
    </w:p>
    <w:p w14:paraId="001A1587" w14:textId="77777777" w:rsidR="00D96140" w:rsidRDefault="00D96140" w:rsidP="00A052A6"/>
    <w:p w14:paraId="58B4A684" w14:textId="4EE5A9FA" w:rsidR="00D96140" w:rsidRPr="005F6E79" w:rsidRDefault="00D96140" w:rsidP="00A052A6">
      <w:r>
        <w:t>Here are general recordkeeping guidelines for different area</w:t>
      </w:r>
      <w:r w:rsidR="00AD64D2">
        <w:t>s:</w:t>
      </w:r>
    </w:p>
    <w:p w14:paraId="4B1F3310" w14:textId="77777777" w:rsidR="00B1419D" w:rsidRPr="005F6E79" w:rsidRDefault="00B1419D" w:rsidP="00A052A6"/>
    <w:p w14:paraId="4B7C870C" w14:textId="5C39A537" w:rsidR="00EB53B0" w:rsidRPr="005F6E79" w:rsidRDefault="00EB53B0" w:rsidP="00B1419D">
      <w:pPr>
        <w:pStyle w:val="Heading3"/>
      </w:pPr>
      <w:bookmarkStart w:id="39" w:name="_Toc185840087"/>
      <w:r w:rsidRPr="005F6E79">
        <w:t xml:space="preserve">Sterilizer </w:t>
      </w:r>
      <w:r w:rsidR="00B1419D" w:rsidRPr="005F6E79">
        <w:t>C</w:t>
      </w:r>
      <w:r w:rsidRPr="005F6E79">
        <w:t xml:space="preserve">leaning and </w:t>
      </w:r>
      <w:r w:rsidR="00B1419D" w:rsidRPr="005F6E79">
        <w:t>M</w:t>
      </w:r>
      <w:r w:rsidRPr="005F6E79">
        <w:t>aintenance records</w:t>
      </w:r>
      <w:bookmarkEnd w:id="39"/>
    </w:p>
    <w:p w14:paraId="7277393B" w14:textId="2FE2BF49" w:rsidR="00EB53B0" w:rsidRPr="005F6E79" w:rsidRDefault="00EB53B0" w:rsidP="004F64E2">
      <w:pPr>
        <w:pStyle w:val="Heading4"/>
      </w:pPr>
      <w:r w:rsidRPr="005F6E79">
        <w:t xml:space="preserve">Weekly </w:t>
      </w:r>
      <w:r w:rsidR="00145CF5" w:rsidRPr="005F6E79">
        <w:t>C</w:t>
      </w:r>
      <w:r w:rsidR="00B1419D" w:rsidRPr="005F6E79">
        <w:t>leaning</w:t>
      </w:r>
    </w:p>
    <w:p w14:paraId="01CA1755" w14:textId="14C48CC4" w:rsidR="00816238" w:rsidRPr="005F6E79" w:rsidRDefault="00816238" w:rsidP="00F0287B">
      <w:pPr>
        <w:pStyle w:val="ListParagraph"/>
        <w:numPr>
          <w:ilvl w:val="0"/>
          <w:numId w:val="38"/>
        </w:numPr>
      </w:pPr>
      <w:r w:rsidRPr="005F6E79">
        <w:t>Date</w:t>
      </w:r>
    </w:p>
    <w:p w14:paraId="174D696D" w14:textId="0427CF3E" w:rsidR="00816238" w:rsidRPr="005F6E79" w:rsidRDefault="007A712F" w:rsidP="00F0287B">
      <w:pPr>
        <w:pStyle w:val="ListParagraph"/>
        <w:numPr>
          <w:ilvl w:val="0"/>
          <w:numId w:val="38"/>
        </w:numPr>
      </w:pPr>
      <w:r w:rsidRPr="005F6E79">
        <w:t>Cleaning Process Points</w:t>
      </w:r>
    </w:p>
    <w:p w14:paraId="0D6E8198" w14:textId="72D00F35" w:rsidR="00816238" w:rsidRPr="005F6E79" w:rsidRDefault="00816238" w:rsidP="00F0287B">
      <w:pPr>
        <w:pStyle w:val="ListParagraph"/>
        <w:numPr>
          <w:ilvl w:val="0"/>
          <w:numId w:val="38"/>
        </w:numPr>
      </w:pPr>
      <w:r w:rsidRPr="005F6E79">
        <w:t>Operator Initials</w:t>
      </w:r>
    </w:p>
    <w:p w14:paraId="3A4A3168" w14:textId="246A1269" w:rsidR="00EB53B0" w:rsidRPr="005F6E79" w:rsidRDefault="00EB53B0" w:rsidP="004F64E2">
      <w:pPr>
        <w:pStyle w:val="Heading4"/>
      </w:pPr>
      <w:r w:rsidRPr="005F6E79">
        <w:t xml:space="preserve">Monthly </w:t>
      </w:r>
      <w:r w:rsidR="00816238" w:rsidRPr="005F6E79">
        <w:t>Cleaning</w:t>
      </w:r>
    </w:p>
    <w:p w14:paraId="1D594FB3" w14:textId="77777777" w:rsidR="007A712F" w:rsidRPr="005F6E79" w:rsidRDefault="007A712F" w:rsidP="00F0287B">
      <w:pPr>
        <w:pStyle w:val="ListParagraph"/>
        <w:numPr>
          <w:ilvl w:val="0"/>
          <w:numId w:val="39"/>
        </w:numPr>
      </w:pPr>
      <w:r w:rsidRPr="005F6E79">
        <w:t>Date</w:t>
      </w:r>
    </w:p>
    <w:p w14:paraId="06535202" w14:textId="77777777" w:rsidR="007A712F" w:rsidRPr="005F6E79" w:rsidRDefault="007A712F" w:rsidP="00F0287B">
      <w:pPr>
        <w:pStyle w:val="ListParagraph"/>
        <w:numPr>
          <w:ilvl w:val="0"/>
          <w:numId w:val="39"/>
        </w:numPr>
      </w:pPr>
      <w:r w:rsidRPr="005F6E79">
        <w:t>Cleaning Process Points</w:t>
      </w:r>
    </w:p>
    <w:p w14:paraId="7D454163" w14:textId="06C2D39E" w:rsidR="00816238" w:rsidRPr="005F6E79" w:rsidRDefault="007A712F" w:rsidP="00F0287B">
      <w:pPr>
        <w:pStyle w:val="ListParagraph"/>
        <w:numPr>
          <w:ilvl w:val="0"/>
          <w:numId w:val="39"/>
        </w:numPr>
      </w:pPr>
      <w:r w:rsidRPr="005F6E79">
        <w:t>Operator Initials</w:t>
      </w:r>
    </w:p>
    <w:p w14:paraId="565E3F86" w14:textId="636461CD" w:rsidR="00EB53B0" w:rsidRPr="005F6E79" w:rsidRDefault="00EB53B0" w:rsidP="004F64E2">
      <w:pPr>
        <w:pStyle w:val="Heading4"/>
      </w:pPr>
      <w:r w:rsidRPr="005F6E79">
        <w:t xml:space="preserve">Monthly </w:t>
      </w:r>
      <w:r w:rsidR="006C27E9" w:rsidRPr="005F6E79">
        <w:t>G</w:t>
      </w:r>
      <w:r w:rsidRPr="005F6E79">
        <w:t xml:space="preserve">asket </w:t>
      </w:r>
      <w:r w:rsidR="006C27E9" w:rsidRPr="005F6E79">
        <w:t>C</w:t>
      </w:r>
      <w:r w:rsidRPr="005F6E79">
        <w:t>heck</w:t>
      </w:r>
    </w:p>
    <w:p w14:paraId="0F2F4A76" w14:textId="77777777" w:rsidR="007A712F" w:rsidRPr="005F6E79" w:rsidRDefault="007A712F" w:rsidP="00F0287B">
      <w:pPr>
        <w:pStyle w:val="ListParagraph"/>
        <w:numPr>
          <w:ilvl w:val="0"/>
          <w:numId w:val="38"/>
        </w:numPr>
      </w:pPr>
      <w:r w:rsidRPr="005F6E79">
        <w:t>Date</w:t>
      </w:r>
    </w:p>
    <w:p w14:paraId="244856A1" w14:textId="519194B4" w:rsidR="007A712F" w:rsidRPr="005F6E79" w:rsidRDefault="006C27E9" w:rsidP="00F0287B">
      <w:pPr>
        <w:pStyle w:val="ListParagraph"/>
        <w:numPr>
          <w:ilvl w:val="0"/>
          <w:numId w:val="38"/>
        </w:numPr>
      </w:pPr>
      <w:r w:rsidRPr="005F6E79">
        <w:t>Gasket Inspection and Cleaning Process Points</w:t>
      </w:r>
    </w:p>
    <w:p w14:paraId="06301617" w14:textId="77777777" w:rsidR="007A712F" w:rsidRPr="005F6E79" w:rsidRDefault="007A712F" w:rsidP="00F0287B">
      <w:pPr>
        <w:pStyle w:val="ListParagraph"/>
        <w:numPr>
          <w:ilvl w:val="0"/>
          <w:numId w:val="38"/>
        </w:numPr>
      </w:pPr>
      <w:r w:rsidRPr="005F6E79">
        <w:t>Operator Initials</w:t>
      </w:r>
    </w:p>
    <w:p w14:paraId="31449C29" w14:textId="77777777" w:rsidR="004B09C2" w:rsidRPr="005F6E79" w:rsidRDefault="004B09C2" w:rsidP="004B09C2">
      <w:pPr>
        <w:ind w:left="360"/>
      </w:pPr>
    </w:p>
    <w:p w14:paraId="55D1E8B0" w14:textId="10C35946" w:rsidR="006C27E9" w:rsidRPr="005F6E79" w:rsidRDefault="004B09C2" w:rsidP="004B09C2">
      <w:pPr>
        <w:ind w:left="360"/>
      </w:pPr>
      <w:r w:rsidRPr="005F6E79">
        <w:t>Template:</w:t>
      </w:r>
    </w:p>
    <w:p w14:paraId="6EFB8945" w14:textId="63343528" w:rsidR="006C27E9" w:rsidRPr="005F6E79" w:rsidRDefault="00551E84" w:rsidP="004E1418">
      <w:pPr>
        <w:ind w:firstLine="360"/>
      </w:pPr>
      <w:hyperlink r:id="rId38" w:history="1">
        <w:r w:rsidRPr="005F6E79">
          <w:rPr>
            <w:rStyle w:val="Hyperlink"/>
          </w:rPr>
          <w:t>Nebraska ICAP Sterilizer Maintenance Log Template</w:t>
        </w:r>
      </w:hyperlink>
    </w:p>
    <w:p w14:paraId="4649AFB1" w14:textId="39AB691F" w:rsidR="00EB53B0" w:rsidRPr="005F6E79" w:rsidRDefault="00EB53B0">
      <w:r w:rsidRPr="005F6E79">
        <w:tab/>
      </w:r>
    </w:p>
    <w:p w14:paraId="511A54C3" w14:textId="169508CC" w:rsidR="00A473B8" w:rsidRDefault="003307B3" w:rsidP="00B1419D">
      <w:pPr>
        <w:pStyle w:val="Heading3"/>
      </w:pPr>
      <w:bookmarkStart w:id="40" w:name="_Toc185840088"/>
      <w:r w:rsidRPr="005F6E79">
        <w:t>Sterilizer Validation Testing</w:t>
      </w:r>
      <w:r w:rsidR="00B1419D" w:rsidRPr="005F6E79">
        <w:t xml:space="preserve"> Records</w:t>
      </w:r>
      <w:bookmarkEnd w:id="40"/>
    </w:p>
    <w:p w14:paraId="1D4F5C16" w14:textId="30151B07" w:rsidR="003307B3" w:rsidRPr="005F6E79" w:rsidRDefault="00CA67B6" w:rsidP="004F64E2">
      <w:pPr>
        <w:pStyle w:val="Heading4"/>
      </w:pPr>
      <w:r w:rsidRPr="005F6E79">
        <w:t xml:space="preserve">Sterilizer </w:t>
      </w:r>
      <w:r w:rsidR="00EB53B0" w:rsidRPr="005F6E79">
        <w:t>Qualification Testing</w:t>
      </w:r>
      <w:r w:rsidR="00222C71" w:rsidRPr="005F6E79">
        <w:t xml:space="preserve"> </w:t>
      </w:r>
    </w:p>
    <w:p w14:paraId="2CEABE05" w14:textId="4DBD20CD" w:rsidR="00222C71" w:rsidRPr="005F6E79" w:rsidRDefault="00027029" w:rsidP="00F0287B">
      <w:pPr>
        <w:pStyle w:val="ListParagraph"/>
        <w:numPr>
          <w:ilvl w:val="0"/>
          <w:numId w:val="44"/>
        </w:numPr>
      </w:pPr>
      <w:r w:rsidRPr="005F6E79">
        <w:t xml:space="preserve">Date of equipment move/ set-up/ </w:t>
      </w:r>
      <w:r w:rsidR="00AE2A38" w:rsidRPr="005F6E79">
        <w:t>repair.</w:t>
      </w:r>
    </w:p>
    <w:p w14:paraId="41EA54CA" w14:textId="37470343" w:rsidR="00E948A0" w:rsidRPr="005F6E79" w:rsidRDefault="00E948A0" w:rsidP="00F0287B">
      <w:pPr>
        <w:pStyle w:val="ListParagraph"/>
        <w:numPr>
          <w:ilvl w:val="0"/>
          <w:numId w:val="44"/>
        </w:numPr>
      </w:pPr>
      <w:r w:rsidRPr="005F6E79">
        <w:t xml:space="preserve">Reason for equipment move/ set-up/ </w:t>
      </w:r>
      <w:r w:rsidR="00AE2A38" w:rsidRPr="005F6E79">
        <w:t>repair.</w:t>
      </w:r>
    </w:p>
    <w:p w14:paraId="03C9F40A" w14:textId="764C9E7B" w:rsidR="00027029" w:rsidRPr="005F6E79" w:rsidRDefault="00027029" w:rsidP="00F0287B">
      <w:pPr>
        <w:pStyle w:val="ListParagraph"/>
        <w:numPr>
          <w:ilvl w:val="0"/>
          <w:numId w:val="44"/>
        </w:numPr>
      </w:pPr>
      <w:r w:rsidRPr="005F6E79">
        <w:t>Date of test</w:t>
      </w:r>
      <w:r w:rsidR="007878AD" w:rsidRPr="005F6E79">
        <w:t>ing</w:t>
      </w:r>
    </w:p>
    <w:p w14:paraId="73F86301" w14:textId="72502E5D" w:rsidR="007878AD" w:rsidRPr="005F6E79" w:rsidRDefault="007878AD" w:rsidP="00F0287B">
      <w:pPr>
        <w:pStyle w:val="ListParagraph"/>
        <w:numPr>
          <w:ilvl w:val="0"/>
          <w:numId w:val="44"/>
        </w:numPr>
      </w:pPr>
      <w:r w:rsidRPr="005F6E79">
        <w:t xml:space="preserve">Test </w:t>
      </w:r>
      <w:r w:rsidR="00AE2A38" w:rsidRPr="005F6E79">
        <w:t>results.</w:t>
      </w:r>
    </w:p>
    <w:p w14:paraId="43847408" w14:textId="1530A55E" w:rsidR="007878AD" w:rsidRPr="005F6E79" w:rsidRDefault="007878AD" w:rsidP="00F0287B">
      <w:pPr>
        <w:pStyle w:val="ListParagraph"/>
        <w:numPr>
          <w:ilvl w:val="1"/>
          <w:numId w:val="44"/>
        </w:numPr>
      </w:pPr>
      <w:r w:rsidRPr="005F6E79">
        <w:t>3 Biological Indicator test results</w:t>
      </w:r>
    </w:p>
    <w:p w14:paraId="179E27F2" w14:textId="5DC7D255" w:rsidR="007878AD" w:rsidRPr="005F6E79" w:rsidRDefault="007878AD" w:rsidP="00F0287B">
      <w:pPr>
        <w:pStyle w:val="ListParagraph"/>
        <w:numPr>
          <w:ilvl w:val="1"/>
          <w:numId w:val="44"/>
        </w:numPr>
      </w:pPr>
      <w:r w:rsidRPr="005F6E79">
        <w:t xml:space="preserve">Control test </w:t>
      </w:r>
      <w:r w:rsidR="00AE2A38" w:rsidRPr="005F6E79">
        <w:t>result.</w:t>
      </w:r>
    </w:p>
    <w:p w14:paraId="0428045B" w14:textId="67E5A470" w:rsidR="00E948A0" w:rsidRPr="005F6E79" w:rsidRDefault="00443FC9" w:rsidP="00F0287B">
      <w:pPr>
        <w:pStyle w:val="ListParagraph"/>
        <w:numPr>
          <w:ilvl w:val="0"/>
          <w:numId w:val="44"/>
        </w:numPr>
      </w:pPr>
      <w:r w:rsidRPr="005F6E79">
        <w:t xml:space="preserve">Any actions taken due to test </w:t>
      </w:r>
      <w:r w:rsidR="00AE2A38" w:rsidRPr="005F6E79">
        <w:t>results.</w:t>
      </w:r>
    </w:p>
    <w:p w14:paraId="7FCFE2A0" w14:textId="17532694" w:rsidR="00443FC9" w:rsidRPr="005F6E79" w:rsidRDefault="00443FC9" w:rsidP="00F0287B">
      <w:pPr>
        <w:pStyle w:val="ListParagraph"/>
        <w:numPr>
          <w:ilvl w:val="0"/>
          <w:numId w:val="44"/>
        </w:numPr>
      </w:pPr>
      <w:r w:rsidRPr="005F6E79">
        <w:t xml:space="preserve">Operator’s </w:t>
      </w:r>
      <w:r w:rsidR="00DB3AF5" w:rsidRPr="005F6E79">
        <w:t>Initials</w:t>
      </w:r>
    </w:p>
    <w:p w14:paraId="72F6CC87" w14:textId="78333DE9" w:rsidR="00DB3AF5" w:rsidRPr="005F6E79" w:rsidRDefault="00DB3AF5" w:rsidP="009F56F3"/>
    <w:p w14:paraId="74EA7427" w14:textId="425ED1CA" w:rsidR="009F56F3" w:rsidRPr="005F6E79" w:rsidRDefault="009F56F3" w:rsidP="009F56F3">
      <w:pPr>
        <w:ind w:left="360"/>
      </w:pPr>
      <w:r w:rsidRPr="005F6E79">
        <w:t>Template:</w:t>
      </w:r>
    </w:p>
    <w:p w14:paraId="5F52F7CF" w14:textId="281651A7" w:rsidR="009F56F3" w:rsidRPr="005F6E79" w:rsidRDefault="009F56F3" w:rsidP="009F56F3">
      <w:pPr>
        <w:ind w:left="360"/>
      </w:pPr>
      <w:hyperlink r:id="rId39" w:history="1">
        <w:r w:rsidRPr="005F6E79">
          <w:rPr>
            <w:rStyle w:val="Hyperlink"/>
          </w:rPr>
          <w:t>Nebraska ICAP Sterilizer Validation Testing Log Template</w:t>
        </w:r>
      </w:hyperlink>
    </w:p>
    <w:p w14:paraId="121B7F5F" w14:textId="77777777" w:rsidR="00DB3AF5" w:rsidRPr="005F6E79" w:rsidRDefault="00DB3AF5" w:rsidP="00DB3AF5">
      <w:pPr>
        <w:ind w:left="360"/>
      </w:pPr>
    </w:p>
    <w:p w14:paraId="3826F71D" w14:textId="3C102AC3" w:rsidR="00EB53B0" w:rsidRPr="005F6E79" w:rsidRDefault="00627968" w:rsidP="004F64E2">
      <w:pPr>
        <w:pStyle w:val="Heading4"/>
      </w:pPr>
      <w:r w:rsidRPr="005F6E79">
        <w:t>Sterilizer</w:t>
      </w:r>
      <w:r w:rsidR="00CA67B6" w:rsidRPr="005F6E79">
        <w:t xml:space="preserve"> Load</w:t>
      </w:r>
      <w:r w:rsidR="00EB53B0" w:rsidRPr="005F6E79">
        <w:t xml:space="preserve"> </w:t>
      </w:r>
      <w:r w:rsidRPr="005F6E79">
        <w:t xml:space="preserve">ID/ Class V </w:t>
      </w:r>
      <w:r w:rsidR="00CA67B6" w:rsidRPr="005F6E79">
        <w:t>T</w:t>
      </w:r>
      <w:r w:rsidR="00EB53B0" w:rsidRPr="005F6E79">
        <w:t>esting</w:t>
      </w:r>
      <w:r w:rsidR="000E0006" w:rsidRPr="005F6E79">
        <w:t>/ Physical Monitoring</w:t>
      </w:r>
    </w:p>
    <w:p w14:paraId="6F13A732" w14:textId="77777777" w:rsidR="004052A6" w:rsidRPr="005F6E79" w:rsidRDefault="004052A6" w:rsidP="00F0287B">
      <w:pPr>
        <w:pStyle w:val="ListParagraph"/>
        <w:numPr>
          <w:ilvl w:val="0"/>
          <w:numId w:val="40"/>
        </w:numPr>
      </w:pPr>
      <w:r w:rsidRPr="005F6E79">
        <w:t xml:space="preserve">Date </w:t>
      </w:r>
    </w:p>
    <w:p w14:paraId="67AA50AB" w14:textId="6411F662" w:rsidR="00CA67B6" w:rsidRPr="005F6E79" w:rsidRDefault="009C52BA" w:rsidP="00F0287B">
      <w:pPr>
        <w:pStyle w:val="ListParagraph"/>
        <w:numPr>
          <w:ilvl w:val="0"/>
          <w:numId w:val="40"/>
        </w:numPr>
      </w:pPr>
      <w:r w:rsidRPr="005F6E79">
        <w:t xml:space="preserve">Load # of the </w:t>
      </w:r>
      <w:r w:rsidR="00AE2A38" w:rsidRPr="005F6E79">
        <w:t>day.</w:t>
      </w:r>
    </w:p>
    <w:p w14:paraId="4B170E35" w14:textId="536C911D" w:rsidR="004052A6" w:rsidRPr="005F6E79" w:rsidRDefault="004052A6" w:rsidP="00F0287B">
      <w:pPr>
        <w:pStyle w:val="ListParagraph"/>
        <w:numPr>
          <w:ilvl w:val="0"/>
          <w:numId w:val="40"/>
        </w:numPr>
      </w:pPr>
      <w:r w:rsidRPr="005F6E79">
        <w:t>Sterilizer ID (if needed)</w:t>
      </w:r>
    </w:p>
    <w:p w14:paraId="6FCB0094" w14:textId="71A5947D" w:rsidR="009C52BA" w:rsidRPr="005F6E79" w:rsidRDefault="009C52BA" w:rsidP="00F0287B">
      <w:pPr>
        <w:pStyle w:val="ListParagraph"/>
        <w:numPr>
          <w:ilvl w:val="0"/>
          <w:numId w:val="40"/>
        </w:numPr>
      </w:pPr>
      <w:r w:rsidRPr="005F6E79">
        <w:t xml:space="preserve">Instruments included in </w:t>
      </w:r>
      <w:r w:rsidR="00AE2A38" w:rsidRPr="005F6E79">
        <w:t>load.</w:t>
      </w:r>
    </w:p>
    <w:p w14:paraId="6A2C6D49" w14:textId="22E3F41D" w:rsidR="009C52BA" w:rsidRPr="005F6E79" w:rsidRDefault="000E0006" w:rsidP="00F0287B">
      <w:pPr>
        <w:pStyle w:val="ListParagraph"/>
        <w:numPr>
          <w:ilvl w:val="0"/>
          <w:numId w:val="40"/>
        </w:numPr>
      </w:pPr>
      <w:r w:rsidRPr="005F6E79">
        <w:t>Time In/ Time Out</w:t>
      </w:r>
    </w:p>
    <w:p w14:paraId="3486F05E" w14:textId="45C1D68E" w:rsidR="000E0006" w:rsidRPr="005F6E79" w:rsidRDefault="000E0006" w:rsidP="00F0287B">
      <w:pPr>
        <w:pStyle w:val="ListParagraph"/>
        <w:numPr>
          <w:ilvl w:val="0"/>
          <w:numId w:val="40"/>
        </w:numPr>
      </w:pPr>
      <w:r w:rsidRPr="005F6E79">
        <w:t>Class V Integrator test result</w:t>
      </w:r>
    </w:p>
    <w:p w14:paraId="3DEC7D51" w14:textId="169BF786" w:rsidR="004043D6" w:rsidRPr="005F6E79" w:rsidRDefault="004043D6" w:rsidP="00F0287B">
      <w:pPr>
        <w:pStyle w:val="ListParagraph"/>
        <w:numPr>
          <w:ilvl w:val="0"/>
          <w:numId w:val="40"/>
        </w:numPr>
      </w:pPr>
      <w:r w:rsidRPr="005F6E79">
        <w:t>Sterilization Parameters</w:t>
      </w:r>
    </w:p>
    <w:p w14:paraId="61D29061" w14:textId="77777777" w:rsidR="004B09C2" w:rsidRPr="005F6E79" w:rsidRDefault="004B09C2" w:rsidP="004B09C2">
      <w:pPr>
        <w:ind w:left="360"/>
      </w:pPr>
    </w:p>
    <w:p w14:paraId="7C05AD0C" w14:textId="1279B2F1" w:rsidR="004E1418" w:rsidRPr="005F6E79" w:rsidRDefault="004B09C2" w:rsidP="004B09C2">
      <w:pPr>
        <w:ind w:left="360"/>
      </w:pPr>
      <w:r w:rsidRPr="005F6E79">
        <w:t>Template:</w:t>
      </w:r>
    </w:p>
    <w:p w14:paraId="2E37A176" w14:textId="0B544A43" w:rsidR="004043D6" w:rsidRPr="005F6E79" w:rsidRDefault="004043D6" w:rsidP="004E1418">
      <w:pPr>
        <w:ind w:firstLine="360"/>
      </w:pPr>
      <w:hyperlink r:id="rId40" w:history="1">
        <w:r w:rsidRPr="005F6E79">
          <w:rPr>
            <w:rStyle w:val="Hyperlink"/>
          </w:rPr>
          <w:t xml:space="preserve">Sterilizer Load </w:t>
        </w:r>
        <w:r w:rsidR="004E1418" w:rsidRPr="005F6E79">
          <w:rPr>
            <w:rStyle w:val="Hyperlink"/>
          </w:rPr>
          <w:t>Log</w:t>
        </w:r>
      </w:hyperlink>
      <w:r w:rsidR="004B09C2" w:rsidRPr="005F6E79">
        <w:t xml:space="preserve"> (Daily </w:t>
      </w:r>
      <w:r w:rsidR="00F76133" w:rsidRPr="005F6E79">
        <w:t>log)</w:t>
      </w:r>
    </w:p>
    <w:p w14:paraId="45575E4D" w14:textId="77777777" w:rsidR="004E1418" w:rsidRPr="005F6E79" w:rsidRDefault="004E1418" w:rsidP="004E1418">
      <w:pPr>
        <w:ind w:firstLine="360"/>
      </w:pPr>
    </w:p>
    <w:p w14:paraId="4DDFE051" w14:textId="0340AAB7" w:rsidR="00EB53B0" w:rsidRPr="005F6E79" w:rsidRDefault="00962426" w:rsidP="004F64E2">
      <w:pPr>
        <w:pStyle w:val="Heading4"/>
      </w:pPr>
      <w:r w:rsidRPr="005F6E79">
        <w:t xml:space="preserve">Weekly </w:t>
      </w:r>
      <w:r w:rsidR="00EB53B0" w:rsidRPr="005F6E79">
        <w:t>BI Testing</w:t>
      </w:r>
    </w:p>
    <w:p w14:paraId="2B8BA139" w14:textId="031E4D21" w:rsidR="00F76133" w:rsidRPr="005F6E79" w:rsidRDefault="00F76133" w:rsidP="00F0287B">
      <w:pPr>
        <w:pStyle w:val="ListParagraph"/>
        <w:numPr>
          <w:ilvl w:val="0"/>
          <w:numId w:val="41"/>
        </w:numPr>
      </w:pPr>
      <w:r w:rsidRPr="005F6E79">
        <w:t>Date</w:t>
      </w:r>
    </w:p>
    <w:p w14:paraId="65DE52AA" w14:textId="78A2745F" w:rsidR="00710585" w:rsidRPr="005F6E79" w:rsidRDefault="00710585" w:rsidP="00F0287B">
      <w:pPr>
        <w:pStyle w:val="ListParagraph"/>
        <w:numPr>
          <w:ilvl w:val="0"/>
          <w:numId w:val="41"/>
        </w:numPr>
      </w:pPr>
      <w:proofErr w:type="gramStart"/>
      <w:r w:rsidRPr="005F6E79">
        <w:t>Lot #</w:t>
      </w:r>
      <w:proofErr w:type="gramEnd"/>
      <w:r w:rsidRPr="005F6E79">
        <w:t xml:space="preserve"> (All tests used</w:t>
      </w:r>
      <w:r w:rsidR="0002349B" w:rsidRPr="005F6E79">
        <w:t xml:space="preserve"> for a test round </w:t>
      </w:r>
      <w:r w:rsidRPr="005F6E79">
        <w:t xml:space="preserve">must come from the same </w:t>
      </w:r>
      <w:proofErr w:type="gramStart"/>
      <w:r w:rsidRPr="005F6E79">
        <w:t>lot #)</w:t>
      </w:r>
      <w:proofErr w:type="gramEnd"/>
    </w:p>
    <w:p w14:paraId="3273BAD0" w14:textId="4A4452CD" w:rsidR="0002349B" w:rsidRPr="005F6E79" w:rsidRDefault="0002349B" w:rsidP="00F0287B">
      <w:pPr>
        <w:pStyle w:val="ListParagraph"/>
        <w:numPr>
          <w:ilvl w:val="0"/>
          <w:numId w:val="41"/>
        </w:numPr>
      </w:pPr>
      <w:r w:rsidRPr="005F6E79">
        <w:t>Load #</w:t>
      </w:r>
    </w:p>
    <w:p w14:paraId="5EC7663E" w14:textId="5DD3B185" w:rsidR="0002349B" w:rsidRPr="005F6E79" w:rsidRDefault="0002349B" w:rsidP="00F0287B">
      <w:pPr>
        <w:pStyle w:val="ListParagraph"/>
        <w:numPr>
          <w:ilvl w:val="0"/>
          <w:numId w:val="41"/>
        </w:numPr>
      </w:pPr>
      <w:r w:rsidRPr="005F6E79">
        <w:t>Sterilizer ID (If needed)</w:t>
      </w:r>
    </w:p>
    <w:p w14:paraId="57EA6D10" w14:textId="5832117B" w:rsidR="0002349B" w:rsidRPr="005F6E79" w:rsidRDefault="00962426" w:rsidP="00F0287B">
      <w:pPr>
        <w:pStyle w:val="ListParagraph"/>
        <w:numPr>
          <w:ilvl w:val="0"/>
          <w:numId w:val="41"/>
        </w:numPr>
      </w:pPr>
      <w:r w:rsidRPr="005F6E79">
        <w:t xml:space="preserve">Test </w:t>
      </w:r>
      <w:r w:rsidR="00AE2A38" w:rsidRPr="005F6E79">
        <w:t>results.</w:t>
      </w:r>
    </w:p>
    <w:p w14:paraId="542A6716" w14:textId="77777777" w:rsidR="00F76133" w:rsidRPr="005F6E79" w:rsidRDefault="00F76133" w:rsidP="00F76133"/>
    <w:p w14:paraId="284BAD92" w14:textId="1EFD8E08" w:rsidR="00F76133" w:rsidRPr="005F6E79" w:rsidRDefault="00F76133" w:rsidP="00AB0966">
      <w:pPr>
        <w:ind w:left="360"/>
      </w:pPr>
      <w:r w:rsidRPr="005F6E79">
        <w:t xml:space="preserve">Template: </w:t>
      </w:r>
    </w:p>
    <w:p w14:paraId="7A83D2C2" w14:textId="56716B02" w:rsidR="00F76133" w:rsidRDefault="00AB0966" w:rsidP="00AB0966">
      <w:pPr>
        <w:ind w:left="360"/>
        <w:rPr>
          <w:rStyle w:val="Hyperlink"/>
        </w:rPr>
      </w:pPr>
      <w:hyperlink r:id="rId41" w:history="1">
        <w:r w:rsidRPr="005F6E79">
          <w:rPr>
            <w:rStyle w:val="Hyperlink"/>
          </w:rPr>
          <w:t>Sterilizer BI Test Log</w:t>
        </w:r>
      </w:hyperlink>
    </w:p>
    <w:p w14:paraId="1DD91648" w14:textId="77777777" w:rsidR="00962426" w:rsidRPr="005F6E79" w:rsidRDefault="00962426" w:rsidP="00AD64D2"/>
    <w:p w14:paraId="4255DBF3" w14:textId="0E328890" w:rsidR="003307B3" w:rsidRPr="005F6E79" w:rsidRDefault="003307B3" w:rsidP="00B1419D">
      <w:pPr>
        <w:pStyle w:val="Heading3"/>
      </w:pPr>
      <w:bookmarkStart w:id="41" w:name="_Toc185840089"/>
      <w:r w:rsidRPr="005F6E79">
        <w:t xml:space="preserve">Ultrasonic Cleaner </w:t>
      </w:r>
      <w:r w:rsidR="00B1419D" w:rsidRPr="005F6E79">
        <w:t>Testing Records</w:t>
      </w:r>
      <w:bookmarkEnd w:id="41"/>
    </w:p>
    <w:p w14:paraId="7C3D42FB" w14:textId="54FE0EA0" w:rsidR="00EB6061" w:rsidRPr="005F6E79" w:rsidRDefault="00681BA6" w:rsidP="00681BA6">
      <w:pPr>
        <w:pStyle w:val="Heading4"/>
      </w:pPr>
      <w:r w:rsidRPr="009E2E4F">
        <w:t>Daily</w:t>
      </w:r>
      <w:r w:rsidR="00645E6B" w:rsidRPr="009E2E4F">
        <w:t xml:space="preserve"> (when used)</w:t>
      </w:r>
      <w:r w:rsidRPr="009E2E4F">
        <w:t xml:space="preserve"> Ultrasonic </w:t>
      </w:r>
      <w:r w:rsidRPr="005F6E79">
        <w:t>Cleaner Degassing Log</w:t>
      </w:r>
    </w:p>
    <w:p w14:paraId="34766465" w14:textId="6A5F3DCA" w:rsidR="00681BA6" w:rsidRPr="005F6E79" w:rsidRDefault="00681BA6" w:rsidP="00F0287B">
      <w:pPr>
        <w:pStyle w:val="ListParagraph"/>
        <w:numPr>
          <w:ilvl w:val="0"/>
          <w:numId w:val="42"/>
        </w:numPr>
      </w:pPr>
      <w:r w:rsidRPr="005F6E79">
        <w:t>Date</w:t>
      </w:r>
    </w:p>
    <w:p w14:paraId="38C4BD65" w14:textId="35AFB988" w:rsidR="00681BA6" w:rsidRPr="005F6E79" w:rsidRDefault="00681BA6" w:rsidP="00F0287B">
      <w:pPr>
        <w:pStyle w:val="ListParagraph"/>
        <w:numPr>
          <w:ilvl w:val="0"/>
          <w:numId w:val="42"/>
        </w:numPr>
      </w:pPr>
      <w:r w:rsidRPr="005F6E79">
        <w:t>Operator’s Initials</w:t>
      </w:r>
    </w:p>
    <w:p w14:paraId="4FC4326E" w14:textId="77777777" w:rsidR="006D6CF3" w:rsidRPr="005F6E79" w:rsidRDefault="006D6CF3" w:rsidP="006D6CF3"/>
    <w:p w14:paraId="5D511A9D" w14:textId="38634B83" w:rsidR="00681BA6" w:rsidRPr="005F6E79" w:rsidRDefault="00681BA6" w:rsidP="00681BA6">
      <w:pPr>
        <w:pStyle w:val="Heading4"/>
      </w:pPr>
      <w:r w:rsidRPr="005F6E79">
        <w:t>Weekly Ultrasonic Cleaner Function Test</w:t>
      </w:r>
    </w:p>
    <w:p w14:paraId="57F8B5B4" w14:textId="6A6E6239" w:rsidR="006D6CF3" w:rsidRPr="005F6E79" w:rsidRDefault="006D6CF3" w:rsidP="00F0287B">
      <w:pPr>
        <w:pStyle w:val="ListParagraph"/>
        <w:numPr>
          <w:ilvl w:val="0"/>
          <w:numId w:val="43"/>
        </w:numPr>
      </w:pPr>
      <w:r w:rsidRPr="005F6E79">
        <w:t>Date</w:t>
      </w:r>
    </w:p>
    <w:p w14:paraId="4DC986B7" w14:textId="7FF52AEB" w:rsidR="006D6CF3" w:rsidRPr="005F6E79" w:rsidRDefault="006D6CF3" w:rsidP="00F0287B">
      <w:pPr>
        <w:pStyle w:val="ListParagraph"/>
        <w:numPr>
          <w:ilvl w:val="0"/>
          <w:numId w:val="43"/>
        </w:numPr>
      </w:pPr>
      <w:r w:rsidRPr="005F6E79">
        <w:t xml:space="preserve">Test </w:t>
      </w:r>
      <w:r w:rsidR="00AE2A38" w:rsidRPr="005F6E79">
        <w:t>result.</w:t>
      </w:r>
    </w:p>
    <w:p w14:paraId="06D28E7F" w14:textId="27B9AA4F" w:rsidR="006D6CF3" w:rsidRPr="005F6E79" w:rsidRDefault="006D6CF3" w:rsidP="00F0287B">
      <w:pPr>
        <w:pStyle w:val="ListParagraph"/>
        <w:numPr>
          <w:ilvl w:val="0"/>
          <w:numId w:val="43"/>
        </w:numPr>
      </w:pPr>
      <w:r w:rsidRPr="005F6E79">
        <w:t>Operator’s Initials</w:t>
      </w:r>
    </w:p>
    <w:p w14:paraId="3168E485" w14:textId="77777777" w:rsidR="006D6CF3" w:rsidRPr="005F6E79" w:rsidRDefault="006D6CF3" w:rsidP="006D6CF3"/>
    <w:p w14:paraId="29249239" w14:textId="58368AD1" w:rsidR="006D6CF3" w:rsidRPr="005F6E79" w:rsidRDefault="006D6CF3" w:rsidP="006D6CF3">
      <w:r w:rsidRPr="005F6E79">
        <w:t xml:space="preserve">Ultrasonic Cleaner Log is Included in </w:t>
      </w:r>
      <w:hyperlink r:id="rId42" w:history="1">
        <w:r w:rsidRPr="005F6E79">
          <w:rPr>
            <w:rStyle w:val="Hyperlink"/>
          </w:rPr>
          <w:t>Sterilizer Load Log</w:t>
        </w:r>
      </w:hyperlink>
      <w:r w:rsidRPr="005F6E79">
        <w:t xml:space="preserve"> template above</w:t>
      </w:r>
    </w:p>
    <w:p w14:paraId="082EE8A4" w14:textId="77777777" w:rsidR="00BB317B" w:rsidRPr="005F6E79" w:rsidRDefault="00BB317B" w:rsidP="006D6CF3"/>
    <w:p w14:paraId="340FCEBD" w14:textId="7FAFE312" w:rsidR="00EB53B0" w:rsidRPr="005F6E79" w:rsidRDefault="00B1419D" w:rsidP="00B1419D">
      <w:pPr>
        <w:pStyle w:val="Heading3"/>
      </w:pPr>
      <w:bookmarkStart w:id="42" w:name="_Toc185840090"/>
      <w:r w:rsidRPr="005F6E79">
        <w:t>Dental Unit Waterline Maintenance and Testing Records</w:t>
      </w:r>
      <w:bookmarkEnd w:id="42"/>
    </w:p>
    <w:p w14:paraId="39BD5504" w14:textId="3A1B2346" w:rsidR="00B1419D" w:rsidRPr="005F6E79" w:rsidRDefault="00B1419D" w:rsidP="004F64E2">
      <w:pPr>
        <w:pStyle w:val="Heading4"/>
      </w:pPr>
      <w:r w:rsidRPr="005F6E79">
        <w:t xml:space="preserve">Regular </w:t>
      </w:r>
      <w:r w:rsidR="00D22F28" w:rsidRPr="005F6E79">
        <w:t xml:space="preserve">Dental Unit Waterline </w:t>
      </w:r>
      <w:r w:rsidR="007555DC" w:rsidRPr="005F6E79">
        <w:t>S</w:t>
      </w:r>
      <w:r w:rsidRPr="005F6E79">
        <w:t>hock</w:t>
      </w:r>
    </w:p>
    <w:p w14:paraId="28EC28F8" w14:textId="5DE9B24A" w:rsidR="000B55FE" w:rsidRPr="005F6E79" w:rsidRDefault="000B55FE" w:rsidP="00F0287B">
      <w:pPr>
        <w:pStyle w:val="ListParagraph"/>
        <w:numPr>
          <w:ilvl w:val="0"/>
          <w:numId w:val="45"/>
        </w:numPr>
      </w:pPr>
      <w:r w:rsidRPr="005F6E79">
        <w:t>Date</w:t>
      </w:r>
    </w:p>
    <w:p w14:paraId="186C22D0" w14:textId="40A67722" w:rsidR="000B55FE" w:rsidRPr="005F6E79" w:rsidRDefault="000B55FE" w:rsidP="00F0287B">
      <w:pPr>
        <w:pStyle w:val="ListParagraph"/>
        <w:numPr>
          <w:ilvl w:val="0"/>
          <w:numId w:val="45"/>
        </w:numPr>
      </w:pPr>
      <w:r w:rsidRPr="005F6E79">
        <w:t>Chemical Used</w:t>
      </w:r>
    </w:p>
    <w:p w14:paraId="0D6C72F5" w14:textId="65617869" w:rsidR="000B55FE" w:rsidRPr="005F6E79" w:rsidRDefault="000B55FE" w:rsidP="00F0287B">
      <w:pPr>
        <w:pStyle w:val="ListParagraph"/>
        <w:numPr>
          <w:ilvl w:val="0"/>
          <w:numId w:val="45"/>
        </w:numPr>
      </w:pPr>
      <w:r w:rsidRPr="005F6E79">
        <w:t xml:space="preserve">Time </w:t>
      </w:r>
      <w:r w:rsidR="00AE2A38" w:rsidRPr="005F6E79">
        <w:t>started.</w:t>
      </w:r>
    </w:p>
    <w:p w14:paraId="1E0D3DC7" w14:textId="15303F4F" w:rsidR="007555DC" w:rsidRPr="005F6E79" w:rsidRDefault="007555DC" w:rsidP="00F0287B">
      <w:pPr>
        <w:pStyle w:val="ListParagraph"/>
        <w:numPr>
          <w:ilvl w:val="0"/>
          <w:numId w:val="45"/>
        </w:numPr>
      </w:pPr>
      <w:r w:rsidRPr="005F6E79">
        <w:t xml:space="preserve">Time </w:t>
      </w:r>
      <w:proofErr w:type="gramStart"/>
      <w:r w:rsidR="00AE2A38" w:rsidRPr="005F6E79">
        <w:t>flushed</w:t>
      </w:r>
      <w:proofErr w:type="gramEnd"/>
      <w:r w:rsidR="00AE2A38" w:rsidRPr="005F6E79">
        <w:t>.</w:t>
      </w:r>
    </w:p>
    <w:p w14:paraId="35324D1D" w14:textId="58D2397A" w:rsidR="007555DC" w:rsidRPr="005F6E79" w:rsidRDefault="007555DC" w:rsidP="00F0287B">
      <w:pPr>
        <w:pStyle w:val="ListParagraph"/>
        <w:numPr>
          <w:ilvl w:val="0"/>
          <w:numId w:val="45"/>
        </w:numPr>
      </w:pPr>
      <w:r w:rsidRPr="005F6E79">
        <w:t>Operator’s Initials</w:t>
      </w:r>
    </w:p>
    <w:p w14:paraId="4151A2AD" w14:textId="4E93C74A" w:rsidR="00B1419D" w:rsidRPr="005F6E79" w:rsidRDefault="007555DC" w:rsidP="004F64E2">
      <w:pPr>
        <w:pStyle w:val="Heading4"/>
      </w:pPr>
      <w:r w:rsidRPr="005F6E79">
        <w:t>Dental Unit Waterline</w:t>
      </w:r>
      <w:r w:rsidR="00B1419D" w:rsidRPr="005F6E79">
        <w:t xml:space="preserve"> </w:t>
      </w:r>
      <w:r w:rsidRPr="005F6E79">
        <w:t>T</w:t>
      </w:r>
      <w:r w:rsidR="00B1419D" w:rsidRPr="005F6E79">
        <w:t>esting</w:t>
      </w:r>
    </w:p>
    <w:p w14:paraId="4A462138" w14:textId="1E94BDF8" w:rsidR="007555DC" w:rsidRPr="005F6E79" w:rsidRDefault="00A8160B" w:rsidP="00F0287B">
      <w:pPr>
        <w:pStyle w:val="ListParagraph"/>
        <w:numPr>
          <w:ilvl w:val="0"/>
          <w:numId w:val="46"/>
        </w:numPr>
      </w:pPr>
      <w:r w:rsidRPr="005F6E79">
        <w:t>Date</w:t>
      </w:r>
    </w:p>
    <w:p w14:paraId="3D27E99E" w14:textId="5A208B0D" w:rsidR="00A8160B" w:rsidRPr="005F6E79" w:rsidRDefault="00A8160B" w:rsidP="00F0287B">
      <w:pPr>
        <w:pStyle w:val="ListParagraph"/>
        <w:numPr>
          <w:ilvl w:val="0"/>
          <w:numId w:val="46"/>
        </w:numPr>
      </w:pPr>
      <w:r w:rsidRPr="005F6E79">
        <w:t xml:space="preserve">Unit </w:t>
      </w:r>
      <w:r w:rsidR="00AE2A38" w:rsidRPr="005F6E79">
        <w:t>sampled.</w:t>
      </w:r>
    </w:p>
    <w:p w14:paraId="156D4C9F" w14:textId="4B0315FC" w:rsidR="00A8160B" w:rsidRPr="005F6E79" w:rsidRDefault="00A8160B" w:rsidP="00F0287B">
      <w:pPr>
        <w:pStyle w:val="ListParagraph"/>
        <w:numPr>
          <w:ilvl w:val="0"/>
          <w:numId w:val="46"/>
        </w:numPr>
      </w:pPr>
      <w:r w:rsidRPr="005F6E79">
        <w:t>Was it a pooled sample?</w:t>
      </w:r>
    </w:p>
    <w:p w14:paraId="683EEB16" w14:textId="0BAB038D" w:rsidR="0077406F" w:rsidRPr="005F6E79" w:rsidRDefault="0077406F" w:rsidP="00F0287B">
      <w:pPr>
        <w:pStyle w:val="ListParagraph"/>
        <w:numPr>
          <w:ilvl w:val="0"/>
          <w:numId w:val="46"/>
        </w:numPr>
      </w:pPr>
      <w:r w:rsidRPr="005F6E79">
        <w:t xml:space="preserve">Test type </w:t>
      </w:r>
      <w:r w:rsidR="00AE2A38" w:rsidRPr="005F6E79">
        <w:t>used.</w:t>
      </w:r>
    </w:p>
    <w:p w14:paraId="5B4FB7DB" w14:textId="1BA8C36B" w:rsidR="0077406F" w:rsidRPr="005F6E79" w:rsidRDefault="0077406F" w:rsidP="00F0287B">
      <w:pPr>
        <w:pStyle w:val="ListParagraph"/>
        <w:numPr>
          <w:ilvl w:val="0"/>
          <w:numId w:val="46"/>
        </w:numPr>
      </w:pPr>
      <w:r w:rsidRPr="005F6E79">
        <w:t xml:space="preserve">Sample </w:t>
      </w:r>
      <w:r w:rsidR="00AE2A38" w:rsidRPr="005F6E79">
        <w:t>time.</w:t>
      </w:r>
    </w:p>
    <w:p w14:paraId="328013E7" w14:textId="7DAE9DB7" w:rsidR="0077406F" w:rsidRPr="005F6E79" w:rsidRDefault="0077406F" w:rsidP="00F0287B">
      <w:pPr>
        <w:pStyle w:val="ListParagraph"/>
        <w:numPr>
          <w:ilvl w:val="0"/>
          <w:numId w:val="46"/>
        </w:numPr>
      </w:pPr>
      <w:r w:rsidRPr="005F6E79">
        <w:t xml:space="preserve">Test </w:t>
      </w:r>
      <w:r w:rsidR="00AE2A38" w:rsidRPr="005F6E79">
        <w:t>result.</w:t>
      </w:r>
    </w:p>
    <w:p w14:paraId="09B4B9AA" w14:textId="6645F29A" w:rsidR="00712AC4" w:rsidRPr="005F6E79" w:rsidRDefault="00712AC4" w:rsidP="00F0287B">
      <w:pPr>
        <w:pStyle w:val="ListParagraph"/>
        <w:numPr>
          <w:ilvl w:val="0"/>
          <w:numId w:val="46"/>
        </w:numPr>
      </w:pPr>
      <w:r w:rsidRPr="005F6E79">
        <w:t xml:space="preserve">Any actions taken due to test </w:t>
      </w:r>
      <w:r w:rsidR="00C33224" w:rsidRPr="005F6E79">
        <w:t>results.</w:t>
      </w:r>
    </w:p>
    <w:p w14:paraId="5F500359" w14:textId="5E11114D" w:rsidR="00893BF7" w:rsidRPr="005F6E79" w:rsidRDefault="00893BF7" w:rsidP="00F0287B">
      <w:pPr>
        <w:pStyle w:val="ListParagraph"/>
        <w:numPr>
          <w:ilvl w:val="0"/>
          <w:numId w:val="46"/>
        </w:numPr>
      </w:pPr>
      <w:r w:rsidRPr="005F6E79">
        <w:t>Operator’s initials</w:t>
      </w:r>
    </w:p>
    <w:p w14:paraId="02A987E3" w14:textId="77777777" w:rsidR="00893BF7" w:rsidRPr="005F6E79" w:rsidRDefault="00893BF7" w:rsidP="00893BF7"/>
    <w:p w14:paraId="006A949D" w14:textId="4ECB52D4" w:rsidR="00893BF7" w:rsidRPr="005F6E79" w:rsidRDefault="00AC6226" w:rsidP="00893BF7">
      <w:pPr>
        <w:ind w:left="360"/>
      </w:pPr>
      <w:hyperlink r:id="rId43" w:history="1">
        <w:r w:rsidRPr="005F6E79">
          <w:rPr>
            <w:rStyle w:val="Hyperlink"/>
          </w:rPr>
          <w:t>Pro Edge Quick Pass Waterline Test Log</w:t>
        </w:r>
      </w:hyperlink>
    </w:p>
    <w:p w14:paraId="641F0723" w14:textId="665F5A51" w:rsidR="00AF6D5F" w:rsidRPr="005F6E79" w:rsidRDefault="00AF6D5F" w:rsidP="00893BF7">
      <w:pPr>
        <w:ind w:left="360"/>
        <w:rPr>
          <w:rStyle w:val="Hyperlink"/>
        </w:rPr>
      </w:pPr>
      <w:hyperlink r:id="rId44" w:history="1">
        <w:r w:rsidRPr="005F6E79">
          <w:rPr>
            <w:rStyle w:val="Hyperlink"/>
          </w:rPr>
          <w:t>Hu-Friedy Waterline Test Sample Log</w:t>
        </w:r>
      </w:hyperlink>
    </w:p>
    <w:p w14:paraId="3E4483A9" w14:textId="77777777" w:rsidR="001A440D" w:rsidRDefault="001A440D" w:rsidP="001A440D"/>
    <w:p w14:paraId="456C8EED" w14:textId="77777777" w:rsidR="0063264B" w:rsidRPr="000823FB" w:rsidRDefault="0063264B" w:rsidP="000823FB"/>
    <w:sectPr w:rsidR="0063264B" w:rsidRPr="000823FB" w:rsidSect="00613E8C">
      <w:headerReference w:type="default" r:id="rId45"/>
      <w:footerReference w:type="default" r:id="rId46"/>
      <w:headerReference w:type="first" r:id="rId47"/>
      <w:footerReference w:type="firs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BDE8" w14:textId="77777777" w:rsidR="00D90304" w:rsidRDefault="00D90304" w:rsidP="00B84DB3">
      <w:r>
        <w:separator/>
      </w:r>
    </w:p>
  </w:endnote>
  <w:endnote w:type="continuationSeparator" w:id="0">
    <w:p w14:paraId="32D605D1" w14:textId="77777777" w:rsidR="00D90304" w:rsidRDefault="00D90304" w:rsidP="00B84DB3">
      <w:r>
        <w:continuationSeparator/>
      </w:r>
    </w:p>
  </w:endnote>
  <w:endnote w:type="continuationNotice" w:id="1">
    <w:p w14:paraId="2AC97120" w14:textId="77777777" w:rsidR="00D90304" w:rsidRDefault="00D90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557081"/>
      <w:docPartObj>
        <w:docPartGallery w:val="Page Numbers (Bottom of Page)"/>
        <w:docPartUnique/>
      </w:docPartObj>
    </w:sdtPr>
    <w:sdtEndPr>
      <w:rPr>
        <w:noProof/>
      </w:rPr>
    </w:sdtEndPr>
    <w:sdtContent>
      <w:p w14:paraId="51306FF6" w14:textId="3090B79A" w:rsidR="007E473D" w:rsidRDefault="007E4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4AA26" w14:textId="77777777" w:rsidR="007E473D" w:rsidRDefault="007E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2281" w14:textId="375B1BC8" w:rsidR="006D6C0E" w:rsidRPr="00864D9D" w:rsidRDefault="006D6C0E" w:rsidP="00864D9D">
    <w:pPr>
      <w:pStyle w:val="BasicParagraph"/>
      <w:suppressAutoHyphens/>
      <w:spacing w:line="360" w:lineRule="auto"/>
      <w:jc w:val="center"/>
      <w:rPr>
        <w:rFonts w:ascii="ArialMT" w:hAnsi="ArialMT" w:cs="ArialM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8028" w14:textId="77777777" w:rsidR="00D90304" w:rsidRDefault="00D90304" w:rsidP="00B84DB3">
      <w:r>
        <w:separator/>
      </w:r>
    </w:p>
  </w:footnote>
  <w:footnote w:type="continuationSeparator" w:id="0">
    <w:p w14:paraId="6CD610D3" w14:textId="77777777" w:rsidR="00D90304" w:rsidRDefault="00D90304" w:rsidP="00B84DB3">
      <w:r>
        <w:continuationSeparator/>
      </w:r>
    </w:p>
  </w:footnote>
  <w:footnote w:type="continuationNotice" w:id="1">
    <w:p w14:paraId="072F9F84" w14:textId="77777777" w:rsidR="00D90304" w:rsidRDefault="00D90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7FA0" w14:textId="128DB7DD" w:rsidR="00B84DB3" w:rsidRDefault="00000000" w:rsidP="00122E1A">
    <w:pPr>
      <w:pStyle w:val="Header"/>
      <w:jc w:val="center"/>
    </w:pPr>
    <w:sdt>
      <w:sdtPr>
        <w:id w:val="2001155545"/>
        <w:docPartObj>
          <w:docPartGallery w:val="Watermarks"/>
          <w:docPartUnique/>
        </w:docPartObj>
      </w:sdtPr>
      <w:sdtContent>
        <w:r>
          <w:rPr>
            <w:noProof/>
          </w:rPr>
          <w:pict w14:anchorId="39441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39D5" w:rsidRPr="009D39D5">
      <w:t>Community</w:t>
    </w:r>
    <w:r w:rsidR="00860111">
      <w:t xml:space="preserve"> Dental Health</w:t>
    </w:r>
    <w:r w:rsidR="009D39D5" w:rsidRPr="009D39D5">
      <w:t xml:space="preserve"> Infection </w:t>
    </w:r>
    <w:r w:rsidR="004A02F6">
      <w:t xml:space="preserve">Prevention and </w:t>
    </w:r>
    <w:r w:rsidR="009D39D5" w:rsidRPr="009D39D5">
      <w:t>Control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2C3C" w14:textId="2FFA92D8" w:rsidR="00100051" w:rsidRPr="00941B4A" w:rsidRDefault="00100051" w:rsidP="00666881">
    <w:pPr>
      <w:pStyle w:val="Heading1"/>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4"/>
    <w:multiLevelType w:val="hybridMultilevel"/>
    <w:tmpl w:val="9266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2226"/>
    <w:multiLevelType w:val="hybridMultilevel"/>
    <w:tmpl w:val="792032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81367"/>
    <w:multiLevelType w:val="hybridMultilevel"/>
    <w:tmpl w:val="21DC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0B6F"/>
    <w:multiLevelType w:val="hybridMultilevel"/>
    <w:tmpl w:val="B4221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326F"/>
    <w:multiLevelType w:val="hybridMultilevel"/>
    <w:tmpl w:val="36142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50D12"/>
    <w:multiLevelType w:val="hybridMultilevel"/>
    <w:tmpl w:val="315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718AA"/>
    <w:multiLevelType w:val="hybridMultilevel"/>
    <w:tmpl w:val="C252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64F7F"/>
    <w:multiLevelType w:val="hybridMultilevel"/>
    <w:tmpl w:val="53125D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79A52D8">
      <w:start w:val="1"/>
      <w:numFmt w:val="decimal"/>
      <w:lvlText w:val="%3."/>
      <w:lvlJc w:val="left"/>
      <w:pPr>
        <w:ind w:left="1800" w:hanging="360"/>
      </w:pPr>
      <w:rPr>
        <w:rFonts w:asciiTheme="minorHAnsi" w:eastAsiaTheme="minorHAnsi" w:hAnsiTheme="minorHAnsi" w:cstheme="minorBidi"/>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D728E"/>
    <w:multiLevelType w:val="hybridMultilevel"/>
    <w:tmpl w:val="E7FE9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F3B47"/>
    <w:multiLevelType w:val="hybridMultilevel"/>
    <w:tmpl w:val="16AE9666"/>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8D71B9"/>
    <w:multiLevelType w:val="hybridMultilevel"/>
    <w:tmpl w:val="322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133BA"/>
    <w:multiLevelType w:val="hybridMultilevel"/>
    <w:tmpl w:val="4170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23989"/>
    <w:multiLevelType w:val="hybridMultilevel"/>
    <w:tmpl w:val="166A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A6552"/>
    <w:multiLevelType w:val="hybridMultilevel"/>
    <w:tmpl w:val="557247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E01229"/>
    <w:multiLevelType w:val="hybridMultilevel"/>
    <w:tmpl w:val="A3DA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0097C"/>
    <w:multiLevelType w:val="hybridMultilevel"/>
    <w:tmpl w:val="2796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65FEE"/>
    <w:multiLevelType w:val="multilevel"/>
    <w:tmpl w:val="0A0E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F513AE"/>
    <w:multiLevelType w:val="hybridMultilevel"/>
    <w:tmpl w:val="E30E3D26"/>
    <w:lvl w:ilvl="0" w:tplc="608EC48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D0171"/>
    <w:multiLevelType w:val="hybridMultilevel"/>
    <w:tmpl w:val="1676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87141"/>
    <w:multiLevelType w:val="hybridMultilevel"/>
    <w:tmpl w:val="A0AA19AC"/>
    <w:lvl w:ilvl="0" w:tplc="04090001">
      <w:start w:val="1"/>
      <w:numFmt w:val="bullet"/>
      <w:lvlText w:val=""/>
      <w:lvlJc w:val="left"/>
      <w:pPr>
        <w:ind w:left="720" w:hanging="360"/>
      </w:pPr>
      <w:rPr>
        <w:rFonts w:ascii="Symbol" w:hAnsi="Symbol" w:hint="default"/>
      </w:rPr>
    </w:lvl>
    <w:lvl w:ilvl="1" w:tplc="73446808">
      <w:start w:val="1"/>
      <w:numFmt w:val="decimal"/>
      <w:lvlText w:val="%2."/>
      <w:lvlJc w:val="left"/>
      <w:pPr>
        <w:ind w:left="720" w:hanging="360"/>
      </w:pPr>
      <w:rPr>
        <w:rFonts w:asciiTheme="minorHAnsi" w:eastAsiaTheme="minorHAnsi" w:hAnsiTheme="minorHAnsi" w:cstheme="minorBidi"/>
      </w:rPr>
    </w:lvl>
    <w:lvl w:ilvl="2" w:tplc="41EC5CB2">
      <w:start w:val="1"/>
      <w:numFmt w:val="decimal"/>
      <w:lvlText w:val="%3."/>
      <w:lvlJc w:val="right"/>
      <w:pPr>
        <w:ind w:left="1440" w:hanging="180"/>
      </w:pPr>
      <w:rPr>
        <w:rFonts w:asciiTheme="minorHAnsi" w:eastAsiaTheme="minorHAnsi" w:hAnsiTheme="minorHAnsi" w:cstheme="minorBidi"/>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DB1199A"/>
    <w:multiLevelType w:val="hybridMultilevel"/>
    <w:tmpl w:val="DBCA6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13DAC"/>
    <w:multiLevelType w:val="hybridMultilevel"/>
    <w:tmpl w:val="644AE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D7CC5"/>
    <w:multiLevelType w:val="hybridMultilevel"/>
    <w:tmpl w:val="BBC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41C8F"/>
    <w:multiLevelType w:val="hybridMultilevel"/>
    <w:tmpl w:val="8F16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33A68"/>
    <w:multiLevelType w:val="hybridMultilevel"/>
    <w:tmpl w:val="BD145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AF25F8"/>
    <w:multiLevelType w:val="hybridMultilevel"/>
    <w:tmpl w:val="894A5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100215"/>
    <w:multiLevelType w:val="hybridMultilevel"/>
    <w:tmpl w:val="F962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4C7E4A"/>
    <w:multiLevelType w:val="hybridMultilevel"/>
    <w:tmpl w:val="84E24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07652"/>
    <w:multiLevelType w:val="hybridMultilevel"/>
    <w:tmpl w:val="D83862CA"/>
    <w:lvl w:ilvl="0" w:tplc="608EC48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724C61"/>
    <w:multiLevelType w:val="hybridMultilevel"/>
    <w:tmpl w:val="3C0888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0F1B31"/>
    <w:multiLevelType w:val="hybridMultilevel"/>
    <w:tmpl w:val="96FE1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826A59"/>
    <w:multiLevelType w:val="hybridMultilevel"/>
    <w:tmpl w:val="2AE01C8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77C16"/>
    <w:multiLevelType w:val="hybridMultilevel"/>
    <w:tmpl w:val="3DAA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1418C"/>
    <w:multiLevelType w:val="hybridMultilevel"/>
    <w:tmpl w:val="D16CBA8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1107C0"/>
    <w:multiLevelType w:val="hybridMultilevel"/>
    <w:tmpl w:val="E37EE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BD15F8"/>
    <w:multiLevelType w:val="hybridMultilevel"/>
    <w:tmpl w:val="DC6E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8D6002"/>
    <w:multiLevelType w:val="hybridMultilevel"/>
    <w:tmpl w:val="E89E7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32196"/>
    <w:multiLevelType w:val="hybridMultilevel"/>
    <w:tmpl w:val="3E048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D1B42"/>
    <w:multiLevelType w:val="hybridMultilevel"/>
    <w:tmpl w:val="E6168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4C3E06"/>
    <w:multiLevelType w:val="hybridMultilevel"/>
    <w:tmpl w:val="33AA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054BC1"/>
    <w:multiLevelType w:val="hybridMultilevel"/>
    <w:tmpl w:val="BD14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0A1CA9"/>
    <w:multiLevelType w:val="hybridMultilevel"/>
    <w:tmpl w:val="76507AE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566CF1"/>
    <w:multiLevelType w:val="hybridMultilevel"/>
    <w:tmpl w:val="3436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BF32FB"/>
    <w:multiLevelType w:val="hybridMultilevel"/>
    <w:tmpl w:val="285EE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1F3DD5"/>
    <w:multiLevelType w:val="hybridMultilevel"/>
    <w:tmpl w:val="A3C8CB1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15:restartNumberingAfterBreak="0">
    <w:nsid w:val="552374E6"/>
    <w:multiLevelType w:val="hybridMultilevel"/>
    <w:tmpl w:val="C0C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74E47"/>
    <w:multiLevelType w:val="hybridMultilevel"/>
    <w:tmpl w:val="7A9C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D15438"/>
    <w:multiLevelType w:val="hybridMultilevel"/>
    <w:tmpl w:val="6F3C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E5071A"/>
    <w:multiLevelType w:val="hybridMultilevel"/>
    <w:tmpl w:val="2AE01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9D20BC3"/>
    <w:multiLevelType w:val="multilevel"/>
    <w:tmpl w:val="C33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C7586E"/>
    <w:multiLevelType w:val="hybridMultilevel"/>
    <w:tmpl w:val="C9C2CC72"/>
    <w:lvl w:ilvl="0" w:tplc="04090001">
      <w:start w:val="1"/>
      <w:numFmt w:val="bullet"/>
      <w:lvlText w:val=""/>
      <w:lvlJc w:val="left"/>
      <w:pPr>
        <w:ind w:left="360" w:hanging="360"/>
      </w:pPr>
      <w:rPr>
        <w:rFonts w:ascii="Symbol" w:hAnsi="Symbol" w:hint="default"/>
      </w:rPr>
    </w:lvl>
    <w:lvl w:ilvl="1" w:tplc="A84A95A2">
      <w:start w:val="1"/>
      <w:numFmt w:val="decimal"/>
      <w:lvlText w:val="%2."/>
      <w:lvlJc w:val="left"/>
      <w:pPr>
        <w:ind w:left="1080" w:hanging="360"/>
      </w:pPr>
      <w:rPr>
        <w:rFonts w:asciiTheme="minorHAnsi" w:eastAsiaTheme="minorHAnsi" w:hAnsiTheme="minorHAnsi" w:cstheme="minorBidi"/>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E424A72"/>
    <w:multiLevelType w:val="hybridMultilevel"/>
    <w:tmpl w:val="8532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EB73F9"/>
    <w:multiLevelType w:val="hybridMultilevel"/>
    <w:tmpl w:val="EAAE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875F7B"/>
    <w:multiLevelType w:val="hybridMultilevel"/>
    <w:tmpl w:val="883E2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305B9F"/>
    <w:multiLevelType w:val="hybridMultilevel"/>
    <w:tmpl w:val="57D2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C75C39"/>
    <w:multiLevelType w:val="hybridMultilevel"/>
    <w:tmpl w:val="A5403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5045FC"/>
    <w:multiLevelType w:val="hybridMultilevel"/>
    <w:tmpl w:val="3C08884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00088A"/>
    <w:multiLevelType w:val="hybridMultilevel"/>
    <w:tmpl w:val="D2E0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CD730F8"/>
    <w:multiLevelType w:val="hybridMultilevel"/>
    <w:tmpl w:val="8D461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85441"/>
    <w:multiLevelType w:val="hybridMultilevel"/>
    <w:tmpl w:val="F2983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1F0D97"/>
    <w:multiLevelType w:val="hybridMultilevel"/>
    <w:tmpl w:val="049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CB4B83"/>
    <w:multiLevelType w:val="hybridMultilevel"/>
    <w:tmpl w:val="2E46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2709C7"/>
    <w:multiLevelType w:val="hybridMultilevel"/>
    <w:tmpl w:val="A15CE280"/>
    <w:lvl w:ilvl="0" w:tplc="0409000F">
      <w:start w:val="1"/>
      <w:numFmt w:val="decimal"/>
      <w:lvlText w:val="%1."/>
      <w:lvlJc w:val="left"/>
      <w:pPr>
        <w:ind w:left="720" w:hanging="360"/>
      </w:pPr>
    </w:lvl>
    <w:lvl w:ilvl="1" w:tplc="0950C5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535E90"/>
    <w:multiLevelType w:val="hybridMultilevel"/>
    <w:tmpl w:val="FCFE569A"/>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57426AF"/>
    <w:multiLevelType w:val="hybridMultilevel"/>
    <w:tmpl w:val="3BE2D7A4"/>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68E7C2D"/>
    <w:multiLevelType w:val="hybridMultilevel"/>
    <w:tmpl w:val="3696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CF349C"/>
    <w:multiLevelType w:val="hybridMultilevel"/>
    <w:tmpl w:val="E5582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A93E89"/>
    <w:multiLevelType w:val="hybridMultilevel"/>
    <w:tmpl w:val="D38E8546"/>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94C2A2C"/>
    <w:multiLevelType w:val="hybridMultilevel"/>
    <w:tmpl w:val="301A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998671">
    <w:abstractNumId w:val="12"/>
  </w:num>
  <w:num w:numId="2" w16cid:durableId="349330855">
    <w:abstractNumId w:val="15"/>
  </w:num>
  <w:num w:numId="3" w16cid:durableId="1487669790">
    <w:abstractNumId w:val="47"/>
  </w:num>
  <w:num w:numId="4" w16cid:durableId="1685282326">
    <w:abstractNumId w:val="22"/>
  </w:num>
  <w:num w:numId="5" w16cid:durableId="1868446996">
    <w:abstractNumId w:val="54"/>
  </w:num>
  <w:num w:numId="6" w16cid:durableId="1703049541">
    <w:abstractNumId w:val="11"/>
  </w:num>
  <w:num w:numId="7" w16cid:durableId="623316264">
    <w:abstractNumId w:val="60"/>
  </w:num>
  <w:num w:numId="8" w16cid:durableId="381292209">
    <w:abstractNumId w:val="39"/>
  </w:num>
  <w:num w:numId="9" w16cid:durableId="2131166183">
    <w:abstractNumId w:val="46"/>
  </w:num>
  <w:num w:numId="10" w16cid:durableId="302276156">
    <w:abstractNumId w:val="16"/>
  </w:num>
  <w:num w:numId="11" w16cid:durableId="298413822">
    <w:abstractNumId w:val="40"/>
  </w:num>
  <w:num w:numId="12" w16cid:durableId="122432941">
    <w:abstractNumId w:val="2"/>
  </w:num>
  <w:num w:numId="13" w16cid:durableId="1501000686">
    <w:abstractNumId w:val="26"/>
  </w:num>
  <w:num w:numId="14" w16cid:durableId="362944631">
    <w:abstractNumId w:val="38"/>
  </w:num>
  <w:num w:numId="15" w16cid:durableId="1721636500">
    <w:abstractNumId w:val="59"/>
  </w:num>
  <w:num w:numId="16" w16cid:durableId="1704746792">
    <w:abstractNumId w:val="44"/>
  </w:num>
  <w:num w:numId="17" w16cid:durableId="1696421716">
    <w:abstractNumId w:val="68"/>
  </w:num>
  <w:num w:numId="18" w16cid:durableId="1456560653">
    <w:abstractNumId w:val="66"/>
  </w:num>
  <w:num w:numId="19" w16cid:durableId="1468620063">
    <w:abstractNumId w:val="37"/>
  </w:num>
  <w:num w:numId="20" w16cid:durableId="1629050022">
    <w:abstractNumId w:val="18"/>
  </w:num>
  <w:num w:numId="21" w16cid:durableId="805273169">
    <w:abstractNumId w:val="27"/>
  </w:num>
  <w:num w:numId="22" w16cid:durableId="2111274354">
    <w:abstractNumId w:val="34"/>
  </w:num>
  <w:num w:numId="23" w16cid:durableId="1653362264">
    <w:abstractNumId w:val="35"/>
  </w:num>
  <w:num w:numId="24" w16cid:durableId="1419447779">
    <w:abstractNumId w:val="65"/>
  </w:num>
  <w:num w:numId="25" w16cid:durableId="1963269866">
    <w:abstractNumId w:val="24"/>
  </w:num>
  <w:num w:numId="26" w16cid:durableId="191385397">
    <w:abstractNumId w:val="56"/>
  </w:num>
  <w:num w:numId="27" w16cid:durableId="1687901513">
    <w:abstractNumId w:val="29"/>
  </w:num>
  <w:num w:numId="28" w16cid:durableId="411510597">
    <w:abstractNumId w:val="31"/>
  </w:num>
  <w:num w:numId="29" w16cid:durableId="243339266">
    <w:abstractNumId w:val="41"/>
  </w:num>
  <w:num w:numId="30" w16cid:durableId="1664696108">
    <w:abstractNumId w:val="33"/>
  </w:num>
  <w:num w:numId="31" w16cid:durableId="474877291">
    <w:abstractNumId w:val="48"/>
  </w:num>
  <w:num w:numId="32" w16cid:durableId="1765296870">
    <w:abstractNumId w:val="7"/>
  </w:num>
  <w:num w:numId="33" w16cid:durableId="1425347106">
    <w:abstractNumId w:val="55"/>
  </w:num>
  <w:num w:numId="34" w16cid:durableId="1748764967">
    <w:abstractNumId w:val="50"/>
  </w:num>
  <w:num w:numId="35" w16cid:durableId="425272732">
    <w:abstractNumId w:val="8"/>
  </w:num>
  <w:num w:numId="36" w16cid:durableId="202402301">
    <w:abstractNumId w:val="57"/>
  </w:num>
  <w:num w:numId="37" w16cid:durableId="549414669">
    <w:abstractNumId w:val="25"/>
  </w:num>
  <w:num w:numId="38" w16cid:durableId="143470771">
    <w:abstractNumId w:val="61"/>
  </w:num>
  <w:num w:numId="39" w16cid:durableId="755522008">
    <w:abstractNumId w:val="6"/>
  </w:num>
  <w:num w:numId="40" w16cid:durableId="834880060">
    <w:abstractNumId w:val="23"/>
  </w:num>
  <w:num w:numId="41" w16cid:durableId="2056199889">
    <w:abstractNumId w:val="51"/>
  </w:num>
  <w:num w:numId="42" w16cid:durableId="1377656062">
    <w:abstractNumId w:val="42"/>
  </w:num>
  <w:num w:numId="43" w16cid:durableId="169756622">
    <w:abstractNumId w:val="0"/>
  </w:num>
  <w:num w:numId="44" w16cid:durableId="1157576696">
    <w:abstractNumId w:val="52"/>
  </w:num>
  <w:num w:numId="45" w16cid:durableId="616066118">
    <w:abstractNumId w:val="5"/>
  </w:num>
  <w:num w:numId="46" w16cid:durableId="143470361">
    <w:abstractNumId w:val="10"/>
  </w:num>
  <w:num w:numId="47" w16cid:durableId="1114131382">
    <w:abstractNumId w:val="30"/>
  </w:num>
  <w:num w:numId="48" w16cid:durableId="1964799853">
    <w:abstractNumId w:val="58"/>
  </w:num>
  <w:num w:numId="49" w16cid:durableId="1712684407">
    <w:abstractNumId w:val="14"/>
  </w:num>
  <w:num w:numId="50" w16cid:durableId="1256934939">
    <w:abstractNumId w:val="21"/>
  </w:num>
  <w:num w:numId="51" w16cid:durableId="1532062815">
    <w:abstractNumId w:val="45"/>
  </w:num>
  <w:num w:numId="52" w16cid:durableId="1092701604">
    <w:abstractNumId w:val="32"/>
  </w:num>
  <w:num w:numId="53" w16cid:durableId="999625006">
    <w:abstractNumId w:val="13"/>
  </w:num>
  <w:num w:numId="54" w16cid:durableId="1826897979">
    <w:abstractNumId w:val="53"/>
  </w:num>
  <w:num w:numId="55" w16cid:durableId="1490756966">
    <w:abstractNumId w:val="9"/>
  </w:num>
  <w:num w:numId="56" w16cid:durableId="1515798789">
    <w:abstractNumId w:val="20"/>
  </w:num>
  <w:num w:numId="57" w16cid:durableId="764613536">
    <w:abstractNumId w:val="3"/>
  </w:num>
  <w:num w:numId="58" w16cid:durableId="2004626216">
    <w:abstractNumId w:val="43"/>
  </w:num>
  <w:num w:numId="59" w16cid:durableId="1135561619">
    <w:abstractNumId w:val="64"/>
  </w:num>
  <w:num w:numId="60" w16cid:durableId="1981643200">
    <w:abstractNumId w:val="63"/>
  </w:num>
  <w:num w:numId="61" w16cid:durableId="1320499853">
    <w:abstractNumId w:val="62"/>
  </w:num>
  <w:num w:numId="62" w16cid:durableId="1546679870">
    <w:abstractNumId w:val="67"/>
  </w:num>
  <w:num w:numId="63" w16cid:durableId="1293099744">
    <w:abstractNumId w:val="17"/>
  </w:num>
  <w:num w:numId="64" w16cid:durableId="1889493957">
    <w:abstractNumId w:val="28"/>
  </w:num>
  <w:num w:numId="65" w16cid:durableId="878670075">
    <w:abstractNumId w:val="19"/>
  </w:num>
  <w:num w:numId="66" w16cid:durableId="1509754950">
    <w:abstractNumId w:val="4"/>
  </w:num>
  <w:num w:numId="67" w16cid:durableId="1878346169">
    <w:abstractNumId w:val="1"/>
  </w:num>
  <w:num w:numId="68" w16cid:durableId="922647772">
    <w:abstractNumId w:val="36"/>
  </w:num>
  <w:num w:numId="69" w16cid:durableId="488981043">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73"/>
    <w:rsid w:val="00000293"/>
    <w:rsid w:val="00001902"/>
    <w:rsid w:val="0000490B"/>
    <w:rsid w:val="00005F92"/>
    <w:rsid w:val="000107F9"/>
    <w:rsid w:val="00010FCA"/>
    <w:rsid w:val="0001112F"/>
    <w:rsid w:val="0001287D"/>
    <w:rsid w:val="00012E67"/>
    <w:rsid w:val="00012F3B"/>
    <w:rsid w:val="00013103"/>
    <w:rsid w:val="00014C41"/>
    <w:rsid w:val="000157FB"/>
    <w:rsid w:val="00015E04"/>
    <w:rsid w:val="0001731B"/>
    <w:rsid w:val="00017FC4"/>
    <w:rsid w:val="00020B26"/>
    <w:rsid w:val="00021DE3"/>
    <w:rsid w:val="0002349B"/>
    <w:rsid w:val="00025549"/>
    <w:rsid w:val="000269EC"/>
    <w:rsid w:val="00027029"/>
    <w:rsid w:val="000330B7"/>
    <w:rsid w:val="0003539A"/>
    <w:rsid w:val="00035D6E"/>
    <w:rsid w:val="00036FDE"/>
    <w:rsid w:val="00042262"/>
    <w:rsid w:val="00044FAE"/>
    <w:rsid w:val="000466AC"/>
    <w:rsid w:val="00052539"/>
    <w:rsid w:val="00052A8E"/>
    <w:rsid w:val="00052D9A"/>
    <w:rsid w:val="00052E2F"/>
    <w:rsid w:val="000541E7"/>
    <w:rsid w:val="00056E8D"/>
    <w:rsid w:val="00057FAF"/>
    <w:rsid w:val="000611D1"/>
    <w:rsid w:val="0006267E"/>
    <w:rsid w:val="00062861"/>
    <w:rsid w:val="00062D65"/>
    <w:rsid w:val="0006379A"/>
    <w:rsid w:val="0006467E"/>
    <w:rsid w:val="00064693"/>
    <w:rsid w:val="000663AF"/>
    <w:rsid w:val="00066788"/>
    <w:rsid w:val="00066B9D"/>
    <w:rsid w:val="0006776E"/>
    <w:rsid w:val="00076C90"/>
    <w:rsid w:val="00076FA4"/>
    <w:rsid w:val="00077419"/>
    <w:rsid w:val="000779C5"/>
    <w:rsid w:val="00077F24"/>
    <w:rsid w:val="00080AE1"/>
    <w:rsid w:val="000823FB"/>
    <w:rsid w:val="0008297C"/>
    <w:rsid w:val="00082AEF"/>
    <w:rsid w:val="00084A9C"/>
    <w:rsid w:val="00084B12"/>
    <w:rsid w:val="00086164"/>
    <w:rsid w:val="00087055"/>
    <w:rsid w:val="000870CB"/>
    <w:rsid w:val="0009266B"/>
    <w:rsid w:val="00092B77"/>
    <w:rsid w:val="00096062"/>
    <w:rsid w:val="0009646B"/>
    <w:rsid w:val="00096F82"/>
    <w:rsid w:val="0009795A"/>
    <w:rsid w:val="000A1429"/>
    <w:rsid w:val="000A1908"/>
    <w:rsid w:val="000A258D"/>
    <w:rsid w:val="000A3817"/>
    <w:rsid w:val="000A42FD"/>
    <w:rsid w:val="000A54B3"/>
    <w:rsid w:val="000A5F82"/>
    <w:rsid w:val="000A7C9C"/>
    <w:rsid w:val="000B1FD4"/>
    <w:rsid w:val="000B3E22"/>
    <w:rsid w:val="000B40DD"/>
    <w:rsid w:val="000B5496"/>
    <w:rsid w:val="000B55FE"/>
    <w:rsid w:val="000B5724"/>
    <w:rsid w:val="000B6A3A"/>
    <w:rsid w:val="000B724D"/>
    <w:rsid w:val="000B73C5"/>
    <w:rsid w:val="000C02A3"/>
    <w:rsid w:val="000C04E7"/>
    <w:rsid w:val="000C08E7"/>
    <w:rsid w:val="000C16B7"/>
    <w:rsid w:val="000C34F4"/>
    <w:rsid w:val="000C5577"/>
    <w:rsid w:val="000C5E65"/>
    <w:rsid w:val="000C5F86"/>
    <w:rsid w:val="000C634F"/>
    <w:rsid w:val="000C73C8"/>
    <w:rsid w:val="000D0B2F"/>
    <w:rsid w:val="000D1E11"/>
    <w:rsid w:val="000D2C3B"/>
    <w:rsid w:val="000D5BB1"/>
    <w:rsid w:val="000D6B78"/>
    <w:rsid w:val="000E0006"/>
    <w:rsid w:val="000E2500"/>
    <w:rsid w:val="000E2812"/>
    <w:rsid w:val="000E29C0"/>
    <w:rsid w:val="000E360D"/>
    <w:rsid w:val="000E3C6B"/>
    <w:rsid w:val="000E3E56"/>
    <w:rsid w:val="000E41C6"/>
    <w:rsid w:val="000E46EE"/>
    <w:rsid w:val="000E5DED"/>
    <w:rsid w:val="000E60CA"/>
    <w:rsid w:val="000E70F6"/>
    <w:rsid w:val="000E7E04"/>
    <w:rsid w:val="000F18FA"/>
    <w:rsid w:val="000F3783"/>
    <w:rsid w:val="000F3BCD"/>
    <w:rsid w:val="000F46E9"/>
    <w:rsid w:val="000F47E8"/>
    <w:rsid w:val="000F4993"/>
    <w:rsid w:val="000F4F4E"/>
    <w:rsid w:val="000F5A8A"/>
    <w:rsid w:val="000F5AE5"/>
    <w:rsid w:val="000F7C22"/>
    <w:rsid w:val="00100051"/>
    <w:rsid w:val="00102E3A"/>
    <w:rsid w:val="00104761"/>
    <w:rsid w:val="001049F5"/>
    <w:rsid w:val="00105803"/>
    <w:rsid w:val="00105E59"/>
    <w:rsid w:val="0010670B"/>
    <w:rsid w:val="00106D60"/>
    <w:rsid w:val="001071A4"/>
    <w:rsid w:val="00110D73"/>
    <w:rsid w:val="001111F5"/>
    <w:rsid w:val="001118AC"/>
    <w:rsid w:val="00112249"/>
    <w:rsid w:val="001123EE"/>
    <w:rsid w:val="001124BF"/>
    <w:rsid w:val="00114346"/>
    <w:rsid w:val="00117B52"/>
    <w:rsid w:val="0012105D"/>
    <w:rsid w:val="00122E1A"/>
    <w:rsid w:val="00123882"/>
    <w:rsid w:val="00123FE2"/>
    <w:rsid w:val="00126A4A"/>
    <w:rsid w:val="001273F7"/>
    <w:rsid w:val="00130C73"/>
    <w:rsid w:val="001314BC"/>
    <w:rsid w:val="00131C9A"/>
    <w:rsid w:val="00132C73"/>
    <w:rsid w:val="00133BB9"/>
    <w:rsid w:val="001366B2"/>
    <w:rsid w:val="00140BE3"/>
    <w:rsid w:val="00140CBC"/>
    <w:rsid w:val="00140E01"/>
    <w:rsid w:val="001412D6"/>
    <w:rsid w:val="00142ABC"/>
    <w:rsid w:val="001433B1"/>
    <w:rsid w:val="001433DE"/>
    <w:rsid w:val="00143787"/>
    <w:rsid w:val="001443E8"/>
    <w:rsid w:val="0014482A"/>
    <w:rsid w:val="00145293"/>
    <w:rsid w:val="00145C88"/>
    <w:rsid w:val="00145CF5"/>
    <w:rsid w:val="00147F37"/>
    <w:rsid w:val="001500DC"/>
    <w:rsid w:val="0015074B"/>
    <w:rsid w:val="0015145D"/>
    <w:rsid w:val="001516A6"/>
    <w:rsid w:val="00151C1A"/>
    <w:rsid w:val="00153215"/>
    <w:rsid w:val="001544C2"/>
    <w:rsid w:val="001545ED"/>
    <w:rsid w:val="00155A78"/>
    <w:rsid w:val="001571D8"/>
    <w:rsid w:val="00157933"/>
    <w:rsid w:val="00157BBB"/>
    <w:rsid w:val="00157FB2"/>
    <w:rsid w:val="00161C2F"/>
    <w:rsid w:val="00161DC8"/>
    <w:rsid w:val="0016456E"/>
    <w:rsid w:val="00164B17"/>
    <w:rsid w:val="00164B60"/>
    <w:rsid w:val="00165AAA"/>
    <w:rsid w:val="001678A6"/>
    <w:rsid w:val="00167D7B"/>
    <w:rsid w:val="00170287"/>
    <w:rsid w:val="00171E3F"/>
    <w:rsid w:val="00172279"/>
    <w:rsid w:val="00173068"/>
    <w:rsid w:val="001737D2"/>
    <w:rsid w:val="00173B42"/>
    <w:rsid w:val="001748B2"/>
    <w:rsid w:val="001749EB"/>
    <w:rsid w:val="00174C17"/>
    <w:rsid w:val="00175EAD"/>
    <w:rsid w:val="00176C1D"/>
    <w:rsid w:val="001808DC"/>
    <w:rsid w:val="00180E25"/>
    <w:rsid w:val="00181803"/>
    <w:rsid w:val="00182CBD"/>
    <w:rsid w:val="00184419"/>
    <w:rsid w:val="0018583F"/>
    <w:rsid w:val="0018684C"/>
    <w:rsid w:val="00187500"/>
    <w:rsid w:val="001877F1"/>
    <w:rsid w:val="00192F2B"/>
    <w:rsid w:val="00193C68"/>
    <w:rsid w:val="00193F6A"/>
    <w:rsid w:val="001941F5"/>
    <w:rsid w:val="00194521"/>
    <w:rsid w:val="00195F10"/>
    <w:rsid w:val="001A0633"/>
    <w:rsid w:val="001A3876"/>
    <w:rsid w:val="001A40EA"/>
    <w:rsid w:val="001A42E1"/>
    <w:rsid w:val="001A440D"/>
    <w:rsid w:val="001A45BD"/>
    <w:rsid w:val="001A5960"/>
    <w:rsid w:val="001A67C6"/>
    <w:rsid w:val="001A756D"/>
    <w:rsid w:val="001B04D8"/>
    <w:rsid w:val="001B08DC"/>
    <w:rsid w:val="001B0BD6"/>
    <w:rsid w:val="001B2010"/>
    <w:rsid w:val="001B2B36"/>
    <w:rsid w:val="001B3398"/>
    <w:rsid w:val="001B48B4"/>
    <w:rsid w:val="001B4F35"/>
    <w:rsid w:val="001B65A8"/>
    <w:rsid w:val="001B6869"/>
    <w:rsid w:val="001C08F9"/>
    <w:rsid w:val="001C0ED0"/>
    <w:rsid w:val="001C25F8"/>
    <w:rsid w:val="001C3F31"/>
    <w:rsid w:val="001C44E4"/>
    <w:rsid w:val="001C5391"/>
    <w:rsid w:val="001C6CBF"/>
    <w:rsid w:val="001C6D62"/>
    <w:rsid w:val="001C728D"/>
    <w:rsid w:val="001D01A9"/>
    <w:rsid w:val="001D041E"/>
    <w:rsid w:val="001D065B"/>
    <w:rsid w:val="001D117C"/>
    <w:rsid w:val="001D1481"/>
    <w:rsid w:val="001D32CC"/>
    <w:rsid w:val="001D45F6"/>
    <w:rsid w:val="001D55AF"/>
    <w:rsid w:val="001D5B6D"/>
    <w:rsid w:val="001D6DCE"/>
    <w:rsid w:val="001D77CF"/>
    <w:rsid w:val="001E10D2"/>
    <w:rsid w:val="001E2F61"/>
    <w:rsid w:val="001E37EF"/>
    <w:rsid w:val="001E497F"/>
    <w:rsid w:val="001E5C9E"/>
    <w:rsid w:val="001E64E1"/>
    <w:rsid w:val="001E6632"/>
    <w:rsid w:val="001F0798"/>
    <w:rsid w:val="001F1509"/>
    <w:rsid w:val="001F3AD5"/>
    <w:rsid w:val="001F4527"/>
    <w:rsid w:val="001F4F84"/>
    <w:rsid w:val="001F4FB9"/>
    <w:rsid w:val="001F505F"/>
    <w:rsid w:val="001F50C4"/>
    <w:rsid w:val="001F5C06"/>
    <w:rsid w:val="001F777F"/>
    <w:rsid w:val="001F7D3B"/>
    <w:rsid w:val="002009D4"/>
    <w:rsid w:val="0020135E"/>
    <w:rsid w:val="00201627"/>
    <w:rsid w:val="00202521"/>
    <w:rsid w:val="00202849"/>
    <w:rsid w:val="00203F79"/>
    <w:rsid w:val="0020441E"/>
    <w:rsid w:val="00204A77"/>
    <w:rsid w:val="00207C5B"/>
    <w:rsid w:val="00210528"/>
    <w:rsid w:val="002108AC"/>
    <w:rsid w:val="002114E1"/>
    <w:rsid w:val="00211E5C"/>
    <w:rsid w:val="00212EBE"/>
    <w:rsid w:val="00212F6C"/>
    <w:rsid w:val="0021381F"/>
    <w:rsid w:val="00214B0F"/>
    <w:rsid w:val="002217FC"/>
    <w:rsid w:val="00221FAE"/>
    <w:rsid w:val="00222C71"/>
    <w:rsid w:val="002234C9"/>
    <w:rsid w:val="002243C5"/>
    <w:rsid w:val="002245B5"/>
    <w:rsid w:val="00225824"/>
    <w:rsid w:val="00227501"/>
    <w:rsid w:val="002276B9"/>
    <w:rsid w:val="00227CD9"/>
    <w:rsid w:val="00227F8D"/>
    <w:rsid w:val="00230E77"/>
    <w:rsid w:val="00233605"/>
    <w:rsid w:val="00233E8E"/>
    <w:rsid w:val="00235585"/>
    <w:rsid w:val="00236528"/>
    <w:rsid w:val="0024017D"/>
    <w:rsid w:val="0024028F"/>
    <w:rsid w:val="00240899"/>
    <w:rsid w:val="00240E09"/>
    <w:rsid w:val="00241507"/>
    <w:rsid w:val="00241954"/>
    <w:rsid w:val="002437E1"/>
    <w:rsid w:val="002441C6"/>
    <w:rsid w:val="002457CF"/>
    <w:rsid w:val="002514C5"/>
    <w:rsid w:val="00253B3B"/>
    <w:rsid w:val="00253BD4"/>
    <w:rsid w:val="002548FF"/>
    <w:rsid w:val="00254EB9"/>
    <w:rsid w:val="00255D54"/>
    <w:rsid w:val="00256374"/>
    <w:rsid w:val="00260194"/>
    <w:rsid w:val="00262008"/>
    <w:rsid w:val="00263950"/>
    <w:rsid w:val="002644E0"/>
    <w:rsid w:val="00264EC9"/>
    <w:rsid w:val="00265E37"/>
    <w:rsid w:val="002667E0"/>
    <w:rsid w:val="00270B0C"/>
    <w:rsid w:val="0027136B"/>
    <w:rsid w:val="00271B46"/>
    <w:rsid w:val="002736FE"/>
    <w:rsid w:val="00273862"/>
    <w:rsid w:val="00274565"/>
    <w:rsid w:val="002750EA"/>
    <w:rsid w:val="00275641"/>
    <w:rsid w:val="0027608D"/>
    <w:rsid w:val="00280F48"/>
    <w:rsid w:val="00281040"/>
    <w:rsid w:val="002810D4"/>
    <w:rsid w:val="00283612"/>
    <w:rsid w:val="00284A56"/>
    <w:rsid w:val="0028595C"/>
    <w:rsid w:val="002859A7"/>
    <w:rsid w:val="002867D0"/>
    <w:rsid w:val="00286E02"/>
    <w:rsid w:val="0028703F"/>
    <w:rsid w:val="00287E0D"/>
    <w:rsid w:val="00290CFB"/>
    <w:rsid w:val="002947EB"/>
    <w:rsid w:val="00295376"/>
    <w:rsid w:val="002957E6"/>
    <w:rsid w:val="00295A31"/>
    <w:rsid w:val="002A1207"/>
    <w:rsid w:val="002A2723"/>
    <w:rsid w:val="002A2D03"/>
    <w:rsid w:val="002A30CA"/>
    <w:rsid w:val="002A310F"/>
    <w:rsid w:val="002A3773"/>
    <w:rsid w:val="002B1420"/>
    <w:rsid w:val="002B2156"/>
    <w:rsid w:val="002B2DCC"/>
    <w:rsid w:val="002B2E3C"/>
    <w:rsid w:val="002B64AC"/>
    <w:rsid w:val="002B6F00"/>
    <w:rsid w:val="002B7D45"/>
    <w:rsid w:val="002C052E"/>
    <w:rsid w:val="002C1BFE"/>
    <w:rsid w:val="002C3B85"/>
    <w:rsid w:val="002C448A"/>
    <w:rsid w:val="002C49F4"/>
    <w:rsid w:val="002C6CA7"/>
    <w:rsid w:val="002C76FD"/>
    <w:rsid w:val="002D1E51"/>
    <w:rsid w:val="002D23EF"/>
    <w:rsid w:val="002D7B80"/>
    <w:rsid w:val="002E1045"/>
    <w:rsid w:val="002E1678"/>
    <w:rsid w:val="002E1D10"/>
    <w:rsid w:val="002E21DD"/>
    <w:rsid w:val="002E22A0"/>
    <w:rsid w:val="002E33C0"/>
    <w:rsid w:val="002E3BDF"/>
    <w:rsid w:val="002E4946"/>
    <w:rsid w:val="002E5C7F"/>
    <w:rsid w:val="002E6057"/>
    <w:rsid w:val="002E656D"/>
    <w:rsid w:val="002E7FFD"/>
    <w:rsid w:val="002F0B6B"/>
    <w:rsid w:val="002F0F5D"/>
    <w:rsid w:val="002F1509"/>
    <w:rsid w:val="002F1944"/>
    <w:rsid w:val="002F40C1"/>
    <w:rsid w:val="002F4C54"/>
    <w:rsid w:val="002F5508"/>
    <w:rsid w:val="002F7EFB"/>
    <w:rsid w:val="00300B27"/>
    <w:rsid w:val="00300BCD"/>
    <w:rsid w:val="003010CC"/>
    <w:rsid w:val="00301779"/>
    <w:rsid w:val="00303C83"/>
    <w:rsid w:val="0030467B"/>
    <w:rsid w:val="00304A3E"/>
    <w:rsid w:val="00304CB7"/>
    <w:rsid w:val="0030679B"/>
    <w:rsid w:val="003068C7"/>
    <w:rsid w:val="00306BE2"/>
    <w:rsid w:val="00307972"/>
    <w:rsid w:val="00310729"/>
    <w:rsid w:val="00311469"/>
    <w:rsid w:val="00311D02"/>
    <w:rsid w:val="00311E10"/>
    <w:rsid w:val="0031253B"/>
    <w:rsid w:val="00312DD8"/>
    <w:rsid w:val="00312EF0"/>
    <w:rsid w:val="003159F3"/>
    <w:rsid w:val="00316D06"/>
    <w:rsid w:val="00316ED6"/>
    <w:rsid w:val="003172CA"/>
    <w:rsid w:val="0032191C"/>
    <w:rsid w:val="00321CFE"/>
    <w:rsid w:val="003224FB"/>
    <w:rsid w:val="00322AC9"/>
    <w:rsid w:val="00322AD1"/>
    <w:rsid w:val="0032395E"/>
    <w:rsid w:val="00324328"/>
    <w:rsid w:val="00324575"/>
    <w:rsid w:val="003257A2"/>
    <w:rsid w:val="0032639B"/>
    <w:rsid w:val="003267CE"/>
    <w:rsid w:val="003307B3"/>
    <w:rsid w:val="00330AD0"/>
    <w:rsid w:val="00332CBB"/>
    <w:rsid w:val="00333766"/>
    <w:rsid w:val="00335D04"/>
    <w:rsid w:val="00336134"/>
    <w:rsid w:val="00336526"/>
    <w:rsid w:val="003410BE"/>
    <w:rsid w:val="0034131F"/>
    <w:rsid w:val="00342EA7"/>
    <w:rsid w:val="00342EDD"/>
    <w:rsid w:val="003431BB"/>
    <w:rsid w:val="00344720"/>
    <w:rsid w:val="0034485B"/>
    <w:rsid w:val="0034594B"/>
    <w:rsid w:val="00345B6B"/>
    <w:rsid w:val="0035002D"/>
    <w:rsid w:val="00350C6E"/>
    <w:rsid w:val="00352ABE"/>
    <w:rsid w:val="00353C94"/>
    <w:rsid w:val="00353D96"/>
    <w:rsid w:val="00356DC8"/>
    <w:rsid w:val="003602AD"/>
    <w:rsid w:val="003634CF"/>
    <w:rsid w:val="0036357F"/>
    <w:rsid w:val="003640D6"/>
    <w:rsid w:val="00364182"/>
    <w:rsid w:val="00364CD6"/>
    <w:rsid w:val="00365460"/>
    <w:rsid w:val="00365E3D"/>
    <w:rsid w:val="0036632D"/>
    <w:rsid w:val="00366CBB"/>
    <w:rsid w:val="003670AA"/>
    <w:rsid w:val="00373F41"/>
    <w:rsid w:val="003744D3"/>
    <w:rsid w:val="0037743E"/>
    <w:rsid w:val="00377486"/>
    <w:rsid w:val="003774EF"/>
    <w:rsid w:val="00380364"/>
    <w:rsid w:val="00380480"/>
    <w:rsid w:val="00383CE3"/>
    <w:rsid w:val="00392646"/>
    <w:rsid w:val="003927EC"/>
    <w:rsid w:val="00393314"/>
    <w:rsid w:val="00393340"/>
    <w:rsid w:val="00396FD5"/>
    <w:rsid w:val="003A003C"/>
    <w:rsid w:val="003A117F"/>
    <w:rsid w:val="003A1556"/>
    <w:rsid w:val="003A18BD"/>
    <w:rsid w:val="003A26EE"/>
    <w:rsid w:val="003A2CBB"/>
    <w:rsid w:val="003A2F2B"/>
    <w:rsid w:val="003A4B42"/>
    <w:rsid w:val="003A76EA"/>
    <w:rsid w:val="003B21C9"/>
    <w:rsid w:val="003B2C60"/>
    <w:rsid w:val="003B3C65"/>
    <w:rsid w:val="003B6409"/>
    <w:rsid w:val="003B662C"/>
    <w:rsid w:val="003C000E"/>
    <w:rsid w:val="003C146E"/>
    <w:rsid w:val="003C1A70"/>
    <w:rsid w:val="003C2829"/>
    <w:rsid w:val="003C2A71"/>
    <w:rsid w:val="003C34D7"/>
    <w:rsid w:val="003C36B7"/>
    <w:rsid w:val="003C42B0"/>
    <w:rsid w:val="003C4390"/>
    <w:rsid w:val="003C4EB9"/>
    <w:rsid w:val="003C64D5"/>
    <w:rsid w:val="003D0D8A"/>
    <w:rsid w:val="003D11B8"/>
    <w:rsid w:val="003D3244"/>
    <w:rsid w:val="003D39F8"/>
    <w:rsid w:val="003D5B55"/>
    <w:rsid w:val="003D79B5"/>
    <w:rsid w:val="003E025A"/>
    <w:rsid w:val="003E0282"/>
    <w:rsid w:val="003E167E"/>
    <w:rsid w:val="003E1A1C"/>
    <w:rsid w:val="003E1E36"/>
    <w:rsid w:val="003E35CA"/>
    <w:rsid w:val="003E4B1F"/>
    <w:rsid w:val="003E7F4D"/>
    <w:rsid w:val="003F067B"/>
    <w:rsid w:val="003F3960"/>
    <w:rsid w:val="003F41CB"/>
    <w:rsid w:val="003F4B23"/>
    <w:rsid w:val="003F4FD6"/>
    <w:rsid w:val="003F56BE"/>
    <w:rsid w:val="003F6461"/>
    <w:rsid w:val="003F6E50"/>
    <w:rsid w:val="003F7BFE"/>
    <w:rsid w:val="004000EB"/>
    <w:rsid w:val="00401405"/>
    <w:rsid w:val="00401CE7"/>
    <w:rsid w:val="00402825"/>
    <w:rsid w:val="00402FE6"/>
    <w:rsid w:val="00403E86"/>
    <w:rsid w:val="004043D6"/>
    <w:rsid w:val="004052A6"/>
    <w:rsid w:val="0040646C"/>
    <w:rsid w:val="004076F0"/>
    <w:rsid w:val="00412882"/>
    <w:rsid w:val="004134CD"/>
    <w:rsid w:val="00416BC7"/>
    <w:rsid w:val="0042051E"/>
    <w:rsid w:val="004207C5"/>
    <w:rsid w:val="00420A32"/>
    <w:rsid w:val="00420DA8"/>
    <w:rsid w:val="00423426"/>
    <w:rsid w:val="00423BDF"/>
    <w:rsid w:val="0042426F"/>
    <w:rsid w:val="00425587"/>
    <w:rsid w:val="004267B0"/>
    <w:rsid w:val="00430FD3"/>
    <w:rsid w:val="004312C7"/>
    <w:rsid w:val="0043197F"/>
    <w:rsid w:val="00433E7B"/>
    <w:rsid w:val="00434FBA"/>
    <w:rsid w:val="00435008"/>
    <w:rsid w:val="00436ABF"/>
    <w:rsid w:val="00436B6A"/>
    <w:rsid w:val="00436E2F"/>
    <w:rsid w:val="00440D0D"/>
    <w:rsid w:val="00441072"/>
    <w:rsid w:val="0044138D"/>
    <w:rsid w:val="00441BB8"/>
    <w:rsid w:val="004430B9"/>
    <w:rsid w:val="004431C2"/>
    <w:rsid w:val="00443FC9"/>
    <w:rsid w:val="004457D7"/>
    <w:rsid w:val="004465CD"/>
    <w:rsid w:val="004468CD"/>
    <w:rsid w:val="004477FB"/>
    <w:rsid w:val="00447D25"/>
    <w:rsid w:val="004520B5"/>
    <w:rsid w:val="00453FEB"/>
    <w:rsid w:val="00456C43"/>
    <w:rsid w:val="00457C1E"/>
    <w:rsid w:val="00457D52"/>
    <w:rsid w:val="004606B6"/>
    <w:rsid w:val="004610DF"/>
    <w:rsid w:val="00463A48"/>
    <w:rsid w:val="004657B6"/>
    <w:rsid w:val="00465A7E"/>
    <w:rsid w:val="00466B80"/>
    <w:rsid w:val="0046756E"/>
    <w:rsid w:val="0046782D"/>
    <w:rsid w:val="00472C2F"/>
    <w:rsid w:val="00472C55"/>
    <w:rsid w:val="004733C0"/>
    <w:rsid w:val="004736EF"/>
    <w:rsid w:val="00473CB0"/>
    <w:rsid w:val="00474005"/>
    <w:rsid w:val="00474ABB"/>
    <w:rsid w:val="00475CE5"/>
    <w:rsid w:val="00476D35"/>
    <w:rsid w:val="00481631"/>
    <w:rsid w:val="00482191"/>
    <w:rsid w:val="00483C9F"/>
    <w:rsid w:val="00484F3C"/>
    <w:rsid w:val="00487D57"/>
    <w:rsid w:val="00490135"/>
    <w:rsid w:val="00490AC8"/>
    <w:rsid w:val="00492945"/>
    <w:rsid w:val="00494646"/>
    <w:rsid w:val="00494AD6"/>
    <w:rsid w:val="00494CA8"/>
    <w:rsid w:val="004952E9"/>
    <w:rsid w:val="00496EE0"/>
    <w:rsid w:val="004970E0"/>
    <w:rsid w:val="004978E9"/>
    <w:rsid w:val="0049795B"/>
    <w:rsid w:val="004A02F6"/>
    <w:rsid w:val="004A0337"/>
    <w:rsid w:val="004A0E37"/>
    <w:rsid w:val="004A26ED"/>
    <w:rsid w:val="004A3610"/>
    <w:rsid w:val="004A65BE"/>
    <w:rsid w:val="004A6A2C"/>
    <w:rsid w:val="004B0065"/>
    <w:rsid w:val="004B09C2"/>
    <w:rsid w:val="004B1334"/>
    <w:rsid w:val="004B19BB"/>
    <w:rsid w:val="004B1B49"/>
    <w:rsid w:val="004B23B3"/>
    <w:rsid w:val="004B3D25"/>
    <w:rsid w:val="004B56A2"/>
    <w:rsid w:val="004B717B"/>
    <w:rsid w:val="004B7A49"/>
    <w:rsid w:val="004B7CF2"/>
    <w:rsid w:val="004C05DA"/>
    <w:rsid w:val="004C0869"/>
    <w:rsid w:val="004C5048"/>
    <w:rsid w:val="004C6489"/>
    <w:rsid w:val="004D00C0"/>
    <w:rsid w:val="004D0BDB"/>
    <w:rsid w:val="004D1072"/>
    <w:rsid w:val="004D169D"/>
    <w:rsid w:val="004D1D49"/>
    <w:rsid w:val="004D20EB"/>
    <w:rsid w:val="004D6705"/>
    <w:rsid w:val="004D6FBE"/>
    <w:rsid w:val="004D735B"/>
    <w:rsid w:val="004E1418"/>
    <w:rsid w:val="004E3612"/>
    <w:rsid w:val="004E4947"/>
    <w:rsid w:val="004E4B84"/>
    <w:rsid w:val="004E5784"/>
    <w:rsid w:val="004E58AD"/>
    <w:rsid w:val="004E6881"/>
    <w:rsid w:val="004E6E82"/>
    <w:rsid w:val="004F2DC2"/>
    <w:rsid w:val="004F358B"/>
    <w:rsid w:val="004F4276"/>
    <w:rsid w:val="004F58EC"/>
    <w:rsid w:val="004F5CCE"/>
    <w:rsid w:val="004F5DD1"/>
    <w:rsid w:val="004F6024"/>
    <w:rsid w:val="004F64E2"/>
    <w:rsid w:val="004F6ECB"/>
    <w:rsid w:val="00500C35"/>
    <w:rsid w:val="00501772"/>
    <w:rsid w:val="005031A0"/>
    <w:rsid w:val="00503750"/>
    <w:rsid w:val="005045BA"/>
    <w:rsid w:val="00506167"/>
    <w:rsid w:val="00506911"/>
    <w:rsid w:val="0050722D"/>
    <w:rsid w:val="00507DD1"/>
    <w:rsid w:val="00510FFF"/>
    <w:rsid w:val="0051194B"/>
    <w:rsid w:val="00511E1B"/>
    <w:rsid w:val="00512DBB"/>
    <w:rsid w:val="00513671"/>
    <w:rsid w:val="00515107"/>
    <w:rsid w:val="0051659B"/>
    <w:rsid w:val="00520760"/>
    <w:rsid w:val="00520A54"/>
    <w:rsid w:val="00520B25"/>
    <w:rsid w:val="005211D1"/>
    <w:rsid w:val="00522079"/>
    <w:rsid w:val="00522299"/>
    <w:rsid w:val="0052333B"/>
    <w:rsid w:val="00531273"/>
    <w:rsid w:val="00532337"/>
    <w:rsid w:val="00532B4B"/>
    <w:rsid w:val="00533318"/>
    <w:rsid w:val="00534103"/>
    <w:rsid w:val="00534F7B"/>
    <w:rsid w:val="00535853"/>
    <w:rsid w:val="00535F9E"/>
    <w:rsid w:val="00535FAD"/>
    <w:rsid w:val="0054081C"/>
    <w:rsid w:val="00542240"/>
    <w:rsid w:val="00542F8E"/>
    <w:rsid w:val="00545F3A"/>
    <w:rsid w:val="005478D9"/>
    <w:rsid w:val="005511A8"/>
    <w:rsid w:val="00551E84"/>
    <w:rsid w:val="0055267F"/>
    <w:rsid w:val="00554786"/>
    <w:rsid w:val="00556900"/>
    <w:rsid w:val="005569D1"/>
    <w:rsid w:val="00556B22"/>
    <w:rsid w:val="005575C5"/>
    <w:rsid w:val="005611FE"/>
    <w:rsid w:val="00561253"/>
    <w:rsid w:val="0056409F"/>
    <w:rsid w:val="005647A8"/>
    <w:rsid w:val="00565146"/>
    <w:rsid w:val="00566158"/>
    <w:rsid w:val="00570B8B"/>
    <w:rsid w:val="005719D5"/>
    <w:rsid w:val="00571E6D"/>
    <w:rsid w:val="005725B6"/>
    <w:rsid w:val="00572B6D"/>
    <w:rsid w:val="0057342D"/>
    <w:rsid w:val="00576068"/>
    <w:rsid w:val="00580580"/>
    <w:rsid w:val="00584E7A"/>
    <w:rsid w:val="00585FCC"/>
    <w:rsid w:val="00586CB0"/>
    <w:rsid w:val="00587F8C"/>
    <w:rsid w:val="005925E4"/>
    <w:rsid w:val="00593365"/>
    <w:rsid w:val="00594126"/>
    <w:rsid w:val="005941B1"/>
    <w:rsid w:val="00594D58"/>
    <w:rsid w:val="00596133"/>
    <w:rsid w:val="00596518"/>
    <w:rsid w:val="00596652"/>
    <w:rsid w:val="0059735E"/>
    <w:rsid w:val="005A086C"/>
    <w:rsid w:val="005A0C25"/>
    <w:rsid w:val="005A1F57"/>
    <w:rsid w:val="005A43D7"/>
    <w:rsid w:val="005A4FAC"/>
    <w:rsid w:val="005A663F"/>
    <w:rsid w:val="005A6AC6"/>
    <w:rsid w:val="005B0403"/>
    <w:rsid w:val="005B04A7"/>
    <w:rsid w:val="005B2833"/>
    <w:rsid w:val="005B2F2B"/>
    <w:rsid w:val="005B2F85"/>
    <w:rsid w:val="005B4124"/>
    <w:rsid w:val="005B48C8"/>
    <w:rsid w:val="005B50DB"/>
    <w:rsid w:val="005B5314"/>
    <w:rsid w:val="005B5736"/>
    <w:rsid w:val="005B5759"/>
    <w:rsid w:val="005B5A33"/>
    <w:rsid w:val="005B62FC"/>
    <w:rsid w:val="005B748E"/>
    <w:rsid w:val="005C100B"/>
    <w:rsid w:val="005C2861"/>
    <w:rsid w:val="005C3115"/>
    <w:rsid w:val="005C54C8"/>
    <w:rsid w:val="005C7727"/>
    <w:rsid w:val="005C77B1"/>
    <w:rsid w:val="005C7CA5"/>
    <w:rsid w:val="005D0FB4"/>
    <w:rsid w:val="005D3160"/>
    <w:rsid w:val="005D4A86"/>
    <w:rsid w:val="005E1AF8"/>
    <w:rsid w:val="005E6DA5"/>
    <w:rsid w:val="005E7B9F"/>
    <w:rsid w:val="005F48C9"/>
    <w:rsid w:val="005F557B"/>
    <w:rsid w:val="005F56E9"/>
    <w:rsid w:val="005F5C95"/>
    <w:rsid w:val="005F6E79"/>
    <w:rsid w:val="005F74D4"/>
    <w:rsid w:val="005F77E4"/>
    <w:rsid w:val="005F7B1D"/>
    <w:rsid w:val="005F7BD4"/>
    <w:rsid w:val="00601BB2"/>
    <w:rsid w:val="00602200"/>
    <w:rsid w:val="00604101"/>
    <w:rsid w:val="006048E3"/>
    <w:rsid w:val="00605717"/>
    <w:rsid w:val="006071EA"/>
    <w:rsid w:val="0060757C"/>
    <w:rsid w:val="00607738"/>
    <w:rsid w:val="006112C9"/>
    <w:rsid w:val="00611918"/>
    <w:rsid w:val="00613A34"/>
    <w:rsid w:val="00613E8C"/>
    <w:rsid w:val="0061408E"/>
    <w:rsid w:val="006143F0"/>
    <w:rsid w:val="006200AC"/>
    <w:rsid w:val="00620485"/>
    <w:rsid w:val="006214F4"/>
    <w:rsid w:val="00621CF3"/>
    <w:rsid w:val="006226F2"/>
    <w:rsid w:val="00623E6B"/>
    <w:rsid w:val="0062624A"/>
    <w:rsid w:val="006262AC"/>
    <w:rsid w:val="0062632D"/>
    <w:rsid w:val="006269D2"/>
    <w:rsid w:val="0062751B"/>
    <w:rsid w:val="00627968"/>
    <w:rsid w:val="00630499"/>
    <w:rsid w:val="006313BD"/>
    <w:rsid w:val="0063146C"/>
    <w:rsid w:val="00631FCB"/>
    <w:rsid w:val="0063264B"/>
    <w:rsid w:val="00633B65"/>
    <w:rsid w:val="00633E7F"/>
    <w:rsid w:val="00635F65"/>
    <w:rsid w:val="006371A7"/>
    <w:rsid w:val="00637756"/>
    <w:rsid w:val="00637A3E"/>
    <w:rsid w:val="00637CF9"/>
    <w:rsid w:val="00640863"/>
    <w:rsid w:val="00641019"/>
    <w:rsid w:val="00643117"/>
    <w:rsid w:val="0064366A"/>
    <w:rsid w:val="00645E6B"/>
    <w:rsid w:val="006460CC"/>
    <w:rsid w:val="006462E2"/>
    <w:rsid w:val="00647265"/>
    <w:rsid w:val="00647CB2"/>
    <w:rsid w:val="00647E93"/>
    <w:rsid w:val="00650813"/>
    <w:rsid w:val="00651110"/>
    <w:rsid w:val="0065137C"/>
    <w:rsid w:val="00651A18"/>
    <w:rsid w:val="006531B8"/>
    <w:rsid w:val="00653721"/>
    <w:rsid w:val="006539A5"/>
    <w:rsid w:val="00653BCC"/>
    <w:rsid w:val="0065464F"/>
    <w:rsid w:val="006548D3"/>
    <w:rsid w:val="006556B7"/>
    <w:rsid w:val="0065704F"/>
    <w:rsid w:val="00661360"/>
    <w:rsid w:val="00662ED0"/>
    <w:rsid w:val="00663AEE"/>
    <w:rsid w:val="00665131"/>
    <w:rsid w:val="00666152"/>
    <w:rsid w:val="0066629A"/>
    <w:rsid w:val="00666881"/>
    <w:rsid w:val="00667ADC"/>
    <w:rsid w:val="00667EE8"/>
    <w:rsid w:val="00674849"/>
    <w:rsid w:val="006762D8"/>
    <w:rsid w:val="00677000"/>
    <w:rsid w:val="00681BA6"/>
    <w:rsid w:val="006824FA"/>
    <w:rsid w:val="006832E9"/>
    <w:rsid w:val="006838C1"/>
    <w:rsid w:val="00683D9D"/>
    <w:rsid w:val="00684173"/>
    <w:rsid w:val="00684F17"/>
    <w:rsid w:val="0068536C"/>
    <w:rsid w:val="006866BA"/>
    <w:rsid w:val="006905F8"/>
    <w:rsid w:val="00691FE6"/>
    <w:rsid w:val="006924EF"/>
    <w:rsid w:val="006937FA"/>
    <w:rsid w:val="0069425F"/>
    <w:rsid w:val="00694972"/>
    <w:rsid w:val="00694C3D"/>
    <w:rsid w:val="00696442"/>
    <w:rsid w:val="00696CFA"/>
    <w:rsid w:val="00697530"/>
    <w:rsid w:val="006976C2"/>
    <w:rsid w:val="006978B9"/>
    <w:rsid w:val="006A0D54"/>
    <w:rsid w:val="006A5280"/>
    <w:rsid w:val="006A71CC"/>
    <w:rsid w:val="006B08EE"/>
    <w:rsid w:val="006B1F57"/>
    <w:rsid w:val="006B41D4"/>
    <w:rsid w:val="006B4DEF"/>
    <w:rsid w:val="006B5442"/>
    <w:rsid w:val="006B68E9"/>
    <w:rsid w:val="006B692C"/>
    <w:rsid w:val="006C00A8"/>
    <w:rsid w:val="006C0C2E"/>
    <w:rsid w:val="006C206C"/>
    <w:rsid w:val="006C27E9"/>
    <w:rsid w:val="006C2AC1"/>
    <w:rsid w:val="006C3EDE"/>
    <w:rsid w:val="006C4E71"/>
    <w:rsid w:val="006C7E28"/>
    <w:rsid w:val="006D1D2E"/>
    <w:rsid w:val="006D23C5"/>
    <w:rsid w:val="006D2844"/>
    <w:rsid w:val="006D2D4F"/>
    <w:rsid w:val="006D3467"/>
    <w:rsid w:val="006D3599"/>
    <w:rsid w:val="006D5CF1"/>
    <w:rsid w:val="006D6A00"/>
    <w:rsid w:val="006D6C0E"/>
    <w:rsid w:val="006D6CF3"/>
    <w:rsid w:val="006D74CB"/>
    <w:rsid w:val="006D761D"/>
    <w:rsid w:val="006D7AB1"/>
    <w:rsid w:val="006E01B9"/>
    <w:rsid w:val="006E0641"/>
    <w:rsid w:val="006E1092"/>
    <w:rsid w:val="006E1A0F"/>
    <w:rsid w:val="006E1D30"/>
    <w:rsid w:val="006E1FA9"/>
    <w:rsid w:val="006E2E12"/>
    <w:rsid w:val="006E434C"/>
    <w:rsid w:val="006E562A"/>
    <w:rsid w:val="006E6699"/>
    <w:rsid w:val="006F0210"/>
    <w:rsid w:val="006F1935"/>
    <w:rsid w:val="006F2D0E"/>
    <w:rsid w:val="006F334A"/>
    <w:rsid w:val="006F4291"/>
    <w:rsid w:val="006F7509"/>
    <w:rsid w:val="006F76B2"/>
    <w:rsid w:val="006F7ED9"/>
    <w:rsid w:val="00701B27"/>
    <w:rsid w:val="007031A4"/>
    <w:rsid w:val="00704047"/>
    <w:rsid w:val="00710247"/>
    <w:rsid w:val="00710585"/>
    <w:rsid w:val="00711114"/>
    <w:rsid w:val="00711974"/>
    <w:rsid w:val="00712AC4"/>
    <w:rsid w:val="00713FB6"/>
    <w:rsid w:val="00714345"/>
    <w:rsid w:val="00720CCC"/>
    <w:rsid w:val="00721583"/>
    <w:rsid w:val="007234D8"/>
    <w:rsid w:val="0072610A"/>
    <w:rsid w:val="007272D6"/>
    <w:rsid w:val="007276F4"/>
    <w:rsid w:val="007279C5"/>
    <w:rsid w:val="00727F9F"/>
    <w:rsid w:val="00731B21"/>
    <w:rsid w:val="00732960"/>
    <w:rsid w:val="00732D9E"/>
    <w:rsid w:val="007339A4"/>
    <w:rsid w:val="00735150"/>
    <w:rsid w:val="007368BE"/>
    <w:rsid w:val="007371E8"/>
    <w:rsid w:val="00737D0D"/>
    <w:rsid w:val="007413BA"/>
    <w:rsid w:val="00741700"/>
    <w:rsid w:val="00741833"/>
    <w:rsid w:val="007432DF"/>
    <w:rsid w:val="0074573F"/>
    <w:rsid w:val="007462C7"/>
    <w:rsid w:val="007464F1"/>
    <w:rsid w:val="00747508"/>
    <w:rsid w:val="00750BB0"/>
    <w:rsid w:val="0075135C"/>
    <w:rsid w:val="00752363"/>
    <w:rsid w:val="00752924"/>
    <w:rsid w:val="00753DD5"/>
    <w:rsid w:val="00755043"/>
    <w:rsid w:val="007555DC"/>
    <w:rsid w:val="00755AC0"/>
    <w:rsid w:val="0075773E"/>
    <w:rsid w:val="00757973"/>
    <w:rsid w:val="00757A75"/>
    <w:rsid w:val="007617F0"/>
    <w:rsid w:val="007649C2"/>
    <w:rsid w:val="00764C2F"/>
    <w:rsid w:val="00764E94"/>
    <w:rsid w:val="00765106"/>
    <w:rsid w:val="00765B29"/>
    <w:rsid w:val="00767612"/>
    <w:rsid w:val="0077059F"/>
    <w:rsid w:val="00773D99"/>
    <w:rsid w:val="0077406F"/>
    <w:rsid w:val="00774E1A"/>
    <w:rsid w:val="00775D73"/>
    <w:rsid w:val="00776291"/>
    <w:rsid w:val="007764A0"/>
    <w:rsid w:val="007766E8"/>
    <w:rsid w:val="007771E4"/>
    <w:rsid w:val="00781E82"/>
    <w:rsid w:val="00781ECA"/>
    <w:rsid w:val="007828DC"/>
    <w:rsid w:val="00783075"/>
    <w:rsid w:val="007853B4"/>
    <w:rsid w:val="00786181"/>
    <w:rsid w:val="007866FD"/>
    <w:rsid w:val="00786709"/>
    <w:rsid w:val="00786A2E"/>
    <w:rsid w:val="007878AD"/>
    <w:rsid w:val="00790BF9"/>
    <w:rsid w:val="00790E79"/>
    <w:rsid w:val="007917F0"/>
    <w:rsid w:val="007925F0"/>
    <w:rsid w:val="00794225"/>
    <w:rsid w:val="007951A4"/>
    <w:rsid w:val="00795E81"/>
    <w:rsid w:val="00796B6D"/>
    <w:rsid w:val="007971AD"/>
    <w:rsid w:val="007A1897"/>
    <w:rsid w:val="007A19D6"/>
    <w:rsid w:val="007A20BB"/>
    <w:rsid w:val="007A2F03"/>
    <w:rsid w:val="007A3F93"/>
    <w:rsid w:val="007A44BA"/>
    <w:rsid w:val="007A4ED7"/>
    <w:rsid w:val="007A6F46"/>
    <w:rsid w:val="007A712F"/>
    <w:rsid w:val="007A7607"/>
    <w:rsid w:val="007B022C"/>
    <w:rsid w:val="007B0771"/>
    <w:rsid w:val="007B147F"/>
    <w:rsid w:val="007B25DB"/>
    <w:rsid w:val="007B2F6A"/>
    <w:rsid w:val="007B6010"/>
    <w:rsid w:val="007B617D"/>
    <w:rsid w:val="007B6292"/>
    <w:rsid w:val="007B698F"/>
    <w:rsid w:val="007B6A0C"/>
    <w:rsid w:val="007C076F"/>
    <w:rsid w:val="007C11FC"/>
    <w:rsid w:val="007C1533"/>
    <w:rsid w:val="007C21F1"/>
    <w:rsid w:val="007C4AFA"/>
    <w:rsid w:val="007C5F0B"/>
    <w:rsid w:val="007C6B69"/>
    <w:rsid w:val="007D03C7"/>
    <w:rsid w:val="007D3972"/>
    <w:rsid w:val="007D485B"/>
    <w:rsid w:val="007D4ACD"/>
    <w:rsid w:val="007D637A"/>
    <w:rsid w:val="007D6F88"/>
    <w:rsid w:val="007E00CA"/>
    <w:rsid w:val="007E13DF"/>
    <w:rsid w:val="007E14BC"/>
    <w:rsid w:val="007E17E9"/>
    <w:rsid w:val="007E1F56"/>
    <w:rsid w:val="007E23CE"/>
    <w:rsid w:val="007E2799"/>
    <w:rsid w:val="007E3976"/>
    <w:rsid w:val="007E473D"/>
    <w:rsid w:val="007E4C83"/>
    <w:rsid w:val="007E521C"/>
    <w:rsid w:val="007E575F"/>
    <w:rsid w:val="007E5957"/>
    <w:rsid w:val="007E5E0D"/>
    <w:rsid w:val="007E6A70"/>
    <w:rsid w:val="007E7799"/>
    <w:rsid w:val="007F257E"/>
    <w:rsid w:val="007F2713"/>
    <w:rsid w:val="007F32A1"/>
    <w:rsid w:val="007F4542"/>
    <w:rsid w:val="007F4644"/>
    <w:rsid w:val="007F5B37"/>
    <w:rsid w:val="007F5BF5"/>
    <w:rsid w:val="007F632B"/>
    <w:rsid w:val="008000C3"/>
    <w:rsid w:val="008007E5"/>
    <w:rsid w:val="008007EA"/>
    <w:rsid w:val="00800C16"/>
    <w:rsid w:val="00802F0F"/>
    <w:rsid w:val="00806F4A"/>
    <w:rsid w:val="008078D7"/>
    <w:rsid w:val="00810831"/>
    <w:rsid w:val="0081098C"/>
    <w:rsid w:val="00811399"/>
    <w:rsid w:val="00812DFD"/>
    <w:rsid w:val="00812FB9"/>
    <w:rsid w:val="0081361F"/>
    <w:rsid w:val="008149CF"/>
    <w:rsid w:val="00815A15"/>
    <w:rsid w:val="00816238"/>
    <w:rsid w:val="00816397"/>
    <w:rsid w:val="00816FF9"/>
    <w:rsid w:val="00820309"/>
    <w:rsid w:val="008235D8"/>
    <w:rsid w:val="00826108"/>
    <w:rsid w:val="0082663A"/>
    <w:rsid w:val="008274E2"/>
    <w:rsid w:val="00827BA5"/>
    <w:rsid w:val="00831558"/>
    <w:rsid w:val="008320E4"/>
    <w:rsid w:val="00833930"/>
    <w:rsid w:val="00834D09"/>
    <w:rsid w:val="00837523"/>
    <w:rsid w:val="00841708"/>
    <w:rsid w:val="00841C9F"/>
    <w:rsid w:val="00842262"/>
    <w:rsid w:val="00842C1A"/>
    <w:rsid w:val="008440A9"/>
    <w:rsid w:val="00845437"/>
    <w:rsid w:val="008468D1"/>
    <w:rsid w:val="008478B0"/>
    <w:rsid w:val="008507B3"/>
    <w:rsid w:val="0085144F"/>
    <w:rsid w:val="0085156B"/>
    <w:rsid w:val="008515A5"/>
    <w:rsid w:val="008531DF"/>
    <w:rsid w:val="00853250"/>
    <w:rsid w:val="00853305"/>
    <w:rsid w:val="0085384D"/>
    <w:rsid w:val="00853F72"/>
    <w:rsid w:val="00855640"/>
    <w:rsid w:val="0085789E"/>
    <w:rsid w:val="00857A0B"/>
    <w:rsid w:val="00860111"/>
    <w:rsid w:val="0086088D"/>
    <w:rsid w:val="0086148B"/>
    <w:rsid w:val="00863D62"/>
    <w:rsid w:val="0086461C"/>
    <w:rsid w:val="00864D9D"/>
    <w:rsid w:val="00866ACF"/>
    <w:rsid w:val="0086731F"/>
    <w:rsid w:val="00867FA0"/>
    <w:rsid w:val="00870625"/>
    <w:rsid w:val="0087231A"/>
    <w:rsid w:val="0087259F"/>
    <w:rsid w:val="00874918"/>
    <w:rsid w:val="008749D5"/>
    <w:rsid w:val="00874A2C"/>
    <w:rsid w:val="00874D7C"/>
    <w:rsid w:val="00875478"/>
    <w:rsid w:val="00875805"/>
    <w:rsid w:val="00880D55"/>
    <w:rsid w:val="00881C3B"/>
    <w:rsid w:val="00881F94"/>
    <w:rsid w:val="008825B9"/>
    <w:rsid w:val="00883D25"/>
    <w:rsid w:val="00886300"/>
    <w:rsid w:val="00887D1B"/>
    <w:rsid w:val="00890A76"/>
    <w:rsid w:val="00892209"/>
    <w:rsid w:val="00893AD5"/>
    <w:rsid w:val="00893BF7"/>
    <w:rsid w:val="00894686"/>
    <w:rsid w:val="0089542C"/>
    <w:rsid w:val="0089761A"/>
    <w:rsid w:val="00897F78"/>
    <w:rsid w:val="008A0396"/>
    <w:rsid w:val="008A401E"/>
    <w:rsid w:val="008A440B"/>
    <w:rsid w:val="008A49E4"/>
    <w:rsid w:val="008A584A"/>
    <w:rsid w:val="008A5F39"/>
    <w:rsid w:val="008A5FB3"/>
    <w:rsid w:val="008A67A3"/>
    <w:rsid w:val="008B0732"/>
    <w:rsid w:val="008B33FF"/>
    <w:rsid w:val="008B536A"/>
    <w:rsid w:val="008B62AD"/>
    <w:rsid w:val="008B6BFF"/>
    <w:rsid w:val="008B73C0"/>
    <w:rsid w:val="008B7E29"/>
    <w:rsid w:val="008C01C3"/>
    <w:rsid w:val="008C10C2"/>
    <w:rsid w:val="008C1FA7"/>
    <w:rsid w:val="008C296E"/>
    <w:rsid w:val="008C3A81"/>
    <w:rsid w:val="008C5EAF"/>
    <w:rsid w:val="008C64EC"/>
    <w:rsid w:val="008D0637"/>
    <w:rsid w:val="008D298E"/>
    <w:rsid w:val="008D56DE"/>
    <w:rsid w:val="008D7B95"/>
    <w:rsid w:val="008D7D57"/>
    <w:rsid w:val="008E0EB9"/>
    <w:rsid w:val="008E2965"/>
    <w:rsid w:val="008E31F6"/>
    <w:rsid w:val="008E366C"/>
    <w:rsid w:val="008E36D3"/>
    <w:rsid w:val="008E43B1"/>
    <w:rsid w:val="008E45E0"/>
    <w:rsid w:val="008E4AFF"/>
    <w:rsid w:val="008E4DB0"/>
    <w:rsid w:val="008E6778"/>
    <w:rsid w:val="008E7541"/>
    <w:rsid w:val="008F12E8"/>
    <w:rsid w:val="008F2287"/>
    <w:rsid w:val="008F2662"/>
    <w:rsid w:val="008F2D40"/>
    <w:rsid w:val="008F345D"/>
    <w:rsid w:val="008F4896"/>
    <w:rsid w:val="008F6211"/>
    <w:rsid w:val="008F6A80"/>
    <w:rsid w:val="008F788E"/>
    <w:rsid w:val="008F7C48"/>
    <w:rsid w:val="00900D39"/>
    <w:rsid w:val="009023F9"/>
    <w:rsid w:val="0090289E"/>
    <w:rsid w:val="0090426F"/>
    <w:rsid w:val="00905D15"/>
    <w:rsid w:val="00906A34"/>
    <w:rsid w:val="0090734C"/>
    <w:rsid w:val="00907C82"/>
    <w:rsid w:val="009116AA"/>
    <w:rsid w:val="00911F24"/>
    <w:rsid w:val="00913585"/>
    <w:rsid w:val="00914B41"/>
    <w:rsid w:val="00925753"/>
    <w:rsid w:val="00927446"/>
    <w:rsid w:val="009320E0"/>
    <w:rsid w:val="00933BBA"/>
    <w:rsid w:val="00934D26"/>
    <w:rsid w:val="00935478"/>
    <w:rsid w:val="009360FD"/>
    <w:rsid w:val="00936A1F"/>
    <w:rsid w:val="0093709F"/>
    <w:rsid w:val="00941B4A"/>
    <w:rsid w:val="009437DD"/>
    <w:rsid w:val="00943C76"/>
    <w:rsid w:val="00945BE9"/>
    <w:rsid w:val="009462DE"/>
    <w:rsid w:val="00946476"/>
    <w:rsid w:val="00946AAC"/>
    <w:rsid w:val="00950DF3"/>
    <w:rsid w:val="00952524"/>
    <w:rsid w:val="00952E75"/>
    <w:rsid w:val="00954B7A"/>
    <w:rsid w:val="0095536A"/>
    <w:rsid w:val="00955D98"/>
    <w:rsid w:val="009564E2"/>
    <w:rsid w:val="00957D60"/>
    <w:rsid w:val="00960EA7"/>
    <w:rsid w:val="00961CB2"/>
    <w:rsid w:val="00962426"/>
    <w:rsid w:val="00963B81"/>
    <w:rsid w:val="0096440C"/>
    <w:rsid w:val="009662F5"/>
    <w:rsid w:val="0096764D"/>
    <w:rsid w:val="00971E68"/>
    <w:rsid w:val="00971F87"/>
    <w:rsid w:val="0097382A"/>
    <w:rsid w:val="0097420F"/>
    <w:rsid w:val="0097430A"/>
    <w:rsid w:val="00974F9D"/>
    <w:rsid w:val="0098069E"/>
    <w:rsid w:val="00980B5D"/>
    <w:rsid w:val="00980D52"/>
    <w:rsid w:val="00981156"/>
    <w:rsid w:val="009833E9"/>
    <w:rsid w:val="00983AAC"/>
    <w:rsid w:val="00986C86"/>
    <w:rsid w:val="0099023F"/>
    <w:rsid w:val="00990243"/>
    <w:rsid w:val="009911C4"/>
    <w:rsid w:val="0099256D"/>
    <w:rsid w:val="00992A12"/>
    <w:rsid w:val="00994B14"/>
    <w:rsid w:val="00996C09"/>
    <w:rsid w:val="009A01AE"/>
    <w:rsid w:val="009A1E0F"/>
    <w:rsid w:val="009A2306"/>
    <w:rsid w:val="009A2C57"/>
    <w:rsid w:val="009A6E51"/>
    <w:rsid w:val="009B0FCC"/>
    <w:rsid w:val="009B1388"/>
    <w:rsid w:val="009B20CE"/>
    <w:rsid w:val="009B4EC2"/>
    <w:rsid w:val="009B5D5E"/>
    <w:rsid w:val="009B610A"/>
    <w:rsid w:val="009B67F4"/>
    <w:rsid w:val="009C04D7"/>
    <w:rsid w:val="009C21A4"/>
    <w:rsid w:val="009C2F03"/>
    <w:rsid w:val="009C4F5F"/>
    <w:rsid w:val="009C52BA"/>
    <w:rsid w:val="009C7624"/>
    <w:rsid w:val="009D1B72"/>
    <w:rsid w:val="009D39D5"/>
    <w:rsid w:val="009D56E1"/>
    <w:rsid w:val="009D57E0"/>
    <w:rsid w:val="009D5F34"/>
    <w:rsid w:val="009D67FD"/>
    <w:rsid w:val="009D7057"/>
    <w:rsid w:val="009E1CBE"/>
    <w:rsid w:val="009E2CF2"/>
    <w:rsid w:val="009E2E4F"/>
    <w:rsid w:val="009E2FD6"/>
    <w:rsid w:val="009E373B"/>
    <w:rsid w:val="009E5D7E"/>
    <w:rsid w:val="009E661B"/>
    <w:rsid w:val="009E720A"/>
    <w:rsid w:val="009F1133"/>
    <w:rsid w:val="009F1FFF"/>
    <w:rsid w:val="009F2340"/>
    <w:rsid w:val="009F24C7"/>
    <w:rsid w:val="009F48F6"/>
    <w:rsid w:val="009F4CC9"/>
    <w:rsid w:val="009F5409"/>
    <w:rsid w:val="009F56F3"/>
    <w:rsid w:val="009F7206"/>
    <w:rsid w:val="009F7484"/>
    <w:rsid w:val="00A01036"/>
    <w:rsid w:val="00A0474D"/>
    <w:rsid w:val="00A052A6"/>
    <w:rsid w:val="00A0732F"/>
    <w:rsid w:val="00A102A0"/>
    <w:rsid w:val="00A10890"/>
    <w:rsid w:val="00A10C40"/>
    <w:rsid w:val="00A11890"/>
    <w:rsid w:val="00A1287A"/>
    <w:rsid w:val="00A14D35"/>
    <w:rsid w:val="00A158E3"/>
    <w:rsid w:val="00A17C07"/>
    <w:rsid w:val="00A21E46"/>
    <w:rsid w:val="00A23B6C"/>
    <w:rsid w:val="00A249B8"/>
    <w:rsid w:val="00A25617"/>
    <w:rsid w:val="00A258FB"/>
    <w:rsid w:val="00A27B5B"/>
    <w:rsid w:val="00A308D5"/>
    <w:rsid w:val="00A31376"/>
    <w:rsid w:val="00A32D1B"/>
    <w:rsid w:val="00A33329"/>
    <w:rsid w:val="00A33805"/>
    <w:rsid w:val="00A33FBD"/>
    <w:rsid w:val="00A36718"/>
    <w:rsid w:val="00A36789"/>
    <w:rsid w:val="00A3756D"/>
    <w:rsid w:val="00A37D31"/>
    <w:rsid w:val="00A40E1F"/>
    <w:rsid w:val="00A41490"/>
    <w:rsid w:val="00A41DEE"/>
    <w:rsid w:val="00A425BB"/>
    <w:rsid w:val="00A42721"/>
    <w:rsid w:val="00A438F6"/>
    <w:rsid w:val="00A44360"/>
    <w:rsid w:val="00A44E96"/>
    <w:rsid w:val="00A45BD3"/>
    <w:rsid w:val="00A46163"/>
    <w:rsid w:val="00A46D8E"/>
    <w:rsid w:val="00A473B8"/>
    <w:rsid w:val="00A47FEF"/>
    <w:rsid w:val="00A52A5D"/>
    <w:rsid w:val="00A53A3E"/>
    <w:rsid w:val="00A5447F"/>
    <w:rsid w:val="00A55761"/>
    <w:rsid w:val="00A6087D"/>
    <w:rsid w:val="00A61E9C"/>
    <w:rsid w:val="00A64172"/>
    <w:rsid w:val="00A64335"/>
    <w:rsid w:val="00A660EF"/>
    <w:rsid w:val="00A66DB9"/>
    <w:rsid w:val="00A70BD7"/>
    <w:rsid w:val="00A70E54"/>
    <w:rsid w:val="00A70F0F"/>
    <w:rsid w:val="00A71AE6"/>
    <w:rsid w:val="00A720C8"/>
    <w:rsid w:val="00A72D7C"/>
    <w:rsid w:val="00A73D1E"/>
    <w:rsid w:val="00A74162"/>
    <w:rsid w:val="00A7559F"/>
    <w:rsid w:val="00A7603F"/>
    <w:rsid w:val="00A76628"/>
    <w:rsid w:val="00A77604"/>
    <w:rsid w:val="00A8160B"/>
    <w:rsid w:val="00A81D73"/>
    <w:rsid w:val="00A82904"/>
    <w:rsid w:val="00A82A35"/>
    <w:rsid w:val="00A8366C"/>
    <w:rsid w:val="00A84D2D"/>
    <w:rsid w:val="00A852F9"/>
    <w:rsid w:val="00A86145"/>
    <w:rsid w:val="00A8745C"/>
    <w:rsid w:val="00A87E05"/>
    <w:rsid w:val="00A908AA"/>
    <w:rsid w:val="00A91D76"/>
    <w:rsid w:val="00A9505C"/>
    <w:rsid w:val="00A959E6"/>
    <w:rsid w:val="00A966E7"/>
    <w:rsid w:val="00AA007F"/>
    <w:rsid w:val="00AA046F"/>
    <w:rsid w:val="00AA08D2"/>
    <w:rsid w:val="00AA120C"/>
    <w:rsid w:val="00AA1396"/>
    <w:rsid w:val="00AA20E5"/>
    <w:rsid w:val="00AA22D7"/>
    <w:rsid w:val="00AA3CF6"/>
    <w:rsid w:val="00AA41AE"/>
    <w:rsid w:val="00AA473C"/>
    <w:rsid w:val="00AA4F79"/>
    <w:rsid w:val="00AA7C12"/>
    <w:rsid w:val="00AB04F0"/>
    <w:rsid w:val="00AB0966"/>
    <w:rsid w:val="00AB0B24"/>
    <w:rsid w:val="00AB2742"/>
    <w:rsid w:val="00AB30CA"/>
    <w:rsid w:val="00AB3DCB"/>
    <w:rsid w:val="00AB3F16"/>
    <w:rsid w:val="00AB5D8C"/>
    <w:rsid w:val="00AB73A9"/>
    <w:rsid w:val="00AC0A08"/>
    <w:rsid w:val="00AC0C4C"/>
    <w:rsid w:val="00AC11F2"/>
    <w:rsid w:val="00AC3789"/>
    <w:rsid w:val="00AC3930"/>
    <w:rsid w:val="00AC482D"/>
    <w:rsid w:val="00AC6226"/>
    <w:rsid w:val="00AD039B"/>
    <w:rsid w:val="00AD07D8"/>
    <w:rsid w:val="00AD0C7D"/>
    <w:rsid w:val="00AD16BB"/>
    <w:rsid w:val="00AD1DAA"/>
    <w:rsid w:val="00AD2BC4"/>
    <w:rsid w:val="00AD3525"/>
    <w:rsid w:val="00AD3531"/>
    <w:rsid w:val="00AD551D"/>
    <w:rsid w:val="00AD64D2"/>
    <w:rsid w:val="00AD6575"/>
    <w:rsid w:val="00AD658C"/>
    <w:rsid w:val="00AD6997"/>
    <w:rsid w:val="00AD79D3"/>
    <w:rsid w:val="00AE0709"/>
    <w:rsid w:val="00AE0BB7"/>
    <w:rsid w:val="00AE2A38"/>
    <w:rsid w:val="00AE6921"/>
    <w:rsid w:val="00AE7AFA"/>
    <w:rsid w:val="00AF455B"/>
    <w:rsid w:val="00AF678D"/>
    <w:rsid w:val="00AF6D03"/>
    <w:rsid w:val="00AF6D5F"/>
    <w:rsid w:val="00B00A2D"/>
    <w:rsid w:val="00B01F01"/>
    <w:rsid w:val="00B01F32"/>
    <w:rsid w:val="00B02BDC"/>
    <w:rsid w:val="00B05240"/>
    <w:rsid w:val="00B05700"/>
    <w:rsid w:val="00B06516"/>
    <w:rsid w:val="00B07C38"/>
    <w:rsid w:val="00B12A77"/>
    <w:rsid w:val="00B13237"/>
    <w:rsid w:val="00B1419D"/>
    <w:rsid w:val="00B154D2"/>
    <w:rsid w:val="00B16219"/>
    <w:rsid w:val="00B20873"/>
    <w:rsid w:val="00B20B2E"/>
    <w:rsid w:val="00B2232F"/>
    <w:rsid w:val="00B22964"/>
    <w:rsid w:val="00B22BE0"/>
    <w:rsid w:val="00B25C8D"/>
    <w:rsid w:val="00B25E8F"/>
    <w:rsid w:val="00B303BB"/>
    <w:rsid w:val="00B34F03"/>
    <w:rsid w:val="00B37F12"/>
    <w:rsid w:val="00B40631"/>
    <w:rsid w:val="00B406BE"/>
    <w:rsid w:val="00B418B5"/>
    <w:rsid w:val="00B42491"/>
    <w:rsid w:val="00B43A0C"/>
    <w:rsid w:val="00B47FA6"/>
    <w:rsid w:val="00B47FAE"/>
    <w:rsid w:val="00B50987"/>
    <w:rsid w:val="00B5505F"/>
    <w:rsid w:val="00B550C1"/>
    <w:rsid w:val="00B561C4"/>
    <w:rsid w:val="00B5683D"/>
    <w:rsid w:val="00B57A6C"/>
    <w:rsid w:val="00B61B66"/>
    <w:rsid w:val="00B64175"/>
    <w:rsid w:val="00B67C8A"/>
    <w:rsid w:val="00B71B98"/>
    <w:rsid w:val="00B725B7"/>
    <w:rsid w:val="00B73295"/>
    <w:rsid w:val="00B732A6"/>
    <w:rsid w:val="00B74736"/>
    <w:rsid w:val="00B74AF3"/>
    <w:rsid w:val="00B750E6"/>
    <w:rsid w:val="00B75C06"/>
    <w:rsid w:val="00B76023"/>
    <w:rsid w:val="00B77975"/>
    <w:rsid w:val="00B808EE"/>
    <w:rsid w:val="00B828B5"/>
    <w:rsid w:val="00B84DB3"/>
    <w:rsid w:val="00B866AD"/>
    <w:rsid w:val="00B86F44"/>
    <w:rsid w:val="00B8701A"/>
    <w:rsid w:val="00B9137E"/>
    <w:rsid w:val="00B9147F"/>
    <w:rsid w:val="00B92850"/>
    <w:rsid w:val="00B93379"/>
    <w:rsid w:val="00B9364F"/>
    <w:rsid w:val="00B95A3B"/>
    <w:rsid w:val="00B96265"/>
    <w:rsid w:val="00B96C2D"/>
    <w:rsid w:val="00B97A34"/>
    <w:rsid w:val="00BA0DE6"/>
    <w:rsid w:val="00BA0FEA"/>
    <w:rsid w:val="00BA2225"/>
    <w:rsid w:val="00BA252A"/>
    <w:rsid w:val="00BA2E49"/>
    <w:rsid w:val="00BA4276"/>
    <w:rsid w:val="00BA7096"/>
    <w:rsid w:val="00BA7AC5"/>
    <w:rsid w:val="00BB00EA"/>
    <w:rsid w:val="00BB022F"/>
    <w:rsid w:val="00BB02FF"/>
    <w:rsid w:val="00BB1DAC"/>
    <w:rsid w:val="00BB2A6A"/>
    <w:rsid w:val="00BB317B"/>
    <w:rsid w:val="00BB317E"/>
    <w:rsid w:val="00BB5474"/>
    <w:rsid w:val="00BB5C0B"/>
    <w:rsid w:val="00BB6D9A"/>
    <w:rsid w:val="00BB6ECD"/>
    <w:rsid w:val="00BB7444"/>
    <w:rsid w:val="00BC1FD6"/>
    <w:rsid w:val="00BC287F"/>
    <w:rsid w:val="00BC4BA6"/>
    <w:rsid w:val="00BC4FDB"/>
    <w:rsid w:val="00BC5F19"/>
    <w:rsid w:val="00BC72C1"/>
    <w:rsid w:val="00BC7C63"/>
    <w:rsid w:val="00BD3008"/>
    <w:rsid w:val="00BD3C35"/>
    <w:rsid w:val="00BD4929"/>
    <w:rsid w:val="00BD54B5"/>
    <w:rsid w:val="00BD6043"/>
    <w:rsid w:val="00BE0107"/>
    <w:rsid w:val="00BE014D"/>
    <w:rsid w:val="00BE0D58"/>
    <w:rsid w:val="00BE13AA"/>
    <w:rsid w:val="00BE277D"/>
    <w:rsid w:val="00BE3BAB"/>
    <w:rsid w:val="00BE47B1"/>
    <w:rsid w:val="00BE7192"/>
    <w:rsid w:val="00BF02DE"/>
    <w:rsid w:val="00BF06FD"/>
    <w:rsid w:val="00BF241D"/>
    <w:rsid w:val="00BF5BD1"/>
    <w:rsid w:val="00C03D6C"/>
    <w:rsid w:val="00C04F91"/>
    <w:rsid w:val="00C07127"/>
    <w:rsid w:val="00C10F67"/>
    <w:rsid w:val="00C11B9C"/>
    <w:rsid w:val="00C12208"/>
    <w:rsid w:val="00C12539"/>
    <w:rsid w:val="00C13AF8"/>
    <w:rsid w:val="00C1435D"/>
    <w:rsid w:val="00C15984"/>
    <w:rsid w:val="00C16046"/>
    <w:rsid w:val="00C2219F"/>
    <w:rsid w:val="00C26C23"/>
    <w:rsid w:val="00C26EEA"/>
    <w:rsid w:val="00C279E6"/>
    <w:rsid w:val="00C27CE6"/>
    <w:rsid w:val="00C309CD"/>
    <w:rsid w:val="00C30ABF"/>
    <w:rsid w:val="00C3103F"/>
    <w:rsid w:val="00C31554"/>
    <w:rsid w:val="00C315AC"/>
    <w:rsid w:val="00C31E02"/>
    <w:rsid w:val="00C31EC2"/>
    <w:rsid w:val="00C31ED7"/>
    <w:rsid w:val="00C33224"/>
    <w:rsid w:val="00C33C69"/>
    <w:rsid w:val="00C34FCC"/>
    <w:rsid w:val="00C361A4"/>
    <w:rsid w:val="00C4185B"/>
    <w:rsid w:val="00C433DD"/>
    <w:rsid w:val="00C43DE7"/>
    <w:rsid w:val="00C44F2A"/>
    <w:rsid w:val="00C46375"/>
    <w:rsid w:val="00C479F7"/>
    <w:rsid w:val="00C538B9"/>
    <w:rsid w:val="00C54AE0"/>
    <w:rsid w:val="00C55206"/>
    <w:rsid w:val="00C55565"/>
    <w:rsid w:val="00C60D25"/>
    <w:rsid w:val="00C610B9"/>
    <w:rsid w:val="00C62A74"/>
    <w:rsid w:val="00C62A7A"/>
    <w:rsid w:val="00C66232"/>
    <w:rsid w:val="00C671F4"/>
    <w:rsid w:val="00C674F3"/>
    <w:rsid w:val="00C71052"/>
    <w:rsid w:val="00C71092"/>
    <w:rsid w:val="00C73B75"/>
    <w:rsid w:val="00C73C01"/>
    <w:rsid w:val="00C80A8D"/>
    <w:rsid w:val="00C814A5"/>
    <w:rsid w:val="00C85571"/>
    <w:rsid w:val="00C86137"/>
    <w:rsid w:val="00C904B7"/>
    <w:rsid w:val="00C912A2"/>
    <w:rsid w:val="00C92855"/>
    <w:rsid w:val="00C974D5"/>
    <w:rsid w:val="00CA065D"/>
    <w:rsid w:val="00CA214F"/>
    <w:rsid w:val="00CA2CCA"/>
    <w:rsid w:val="00CA2D53"/>
    <w:rsid w:val="00CA35F6"/>
    <w:rsid w:val="00CA67B6"/>
    <w:rsid w:val="00CA7394"/>
    <w:rsid w:val="00CB0864"/>
    <w:rsid w:val="00CB19A0"/>
    <w:rsid w:val="00CB2116"/>
    <w:rsid w:val="00CB29B9"/>
    <w:rsid w:val="00CB5096"/>
    <w:rsid w:val="00CB5756"/>
    <w:rsid w:val="00CB58B7"/>
    <w:rsid w:val="00CB5F7B"/>
    <w:rsid w:val="00CB6C46"/>
    <w:rsid w:val="00CB7899"/>
    <w:rsid w:val="00CC0CD3"/>
    <w:rsid w:val="00CC0DBC"/>
    <w:rsid w:val="00CC1B8C"/>
    <w:rsid w:val="00CC2DA0"/>
    <w:rsid w:val="00CC514F"/>
    <w:rsid w:val="00CC51C4"/>
    <w:rsid w:val="00CC5310"/>
    <w:rsid w:val="00CC6788"/>
    <w:rsid w:val="00CC7001"/>
    <w:rsid w:val="00CC7F70"/>
    <w:rsid w:val="00CD03CC"/>
    <w:rsid w:val="00CD0975"/>
    <w:rsid w:val="00CD0A88"/>
    <w:rsid w:val="00CD11E8"/>
    <w:rsid w:val="00CD62B5"/>
    <w:rsid w:val="00CD6CDF"/>
    <w:rsid w:val="00CE0463"/>
    <w:rsid w:val="00CE2EB1"/>
    <w:rsid w:val="00CE50FE"/>
    <w:rsid w:val="00CE67AB"/>
    <w:rsid w:val="00CE715A"/>
    <w:rsid w:val="00CF1524"/>
    <w:rsid w:val="00CF278F"/>
    <w:rsid w:val="00CF342C"/>
    <w:rsid w:val="00CF379B"/>
    <w:rsid w:val="00CF5646"/>
    <w:rsid w:val="00CF5674"/>
    <w:rsid w:val="00CF5D01"/>
    <w:rsid w:val="00CF68C7"/>
    <w:rsid w:val="00CF718C"/>
    <w:rsid w:val="00CF74A8"/>
    <w:rsid w:val="00D003B6"/>
    <w:rsid w:val="00D0080E"/>
    <w:rsid w:val="00D008DD"/>
    <w:rsid w:val="00D01185"/>
    <w:rsid w:val="00D022FD"/>
    <w:rsid w:val="00D026EF"/>
    <w:rsid w:val="00D0289E"/>
    <w:rsid w:val="00D02BC5"/>
    <w:rsid w:val="00D040C3"/>
    <w:rsid w:val="00D0545C"/>
    <w:rsid w:val="00D072DA"/>
    <w:rsid w:val="00D0748B"/>
    <w:rsid w:val="00D07FCA"/>
    <w:rsid w:val="00D10BD7"/>
    <w:rsid w:val="00D14059"/>
    <w:rsid w:val="00D14D31"/>
    <w:rsid w:val="00D15145"/>
    <w:rsid w:val="00D16115"/>
    <w:rsid w:val="00D164E5"/>
    <w:rsid w:val="00D2046B"/>
    <w:rsid w:val="00D20E18"/>
    <w:rsid w:val="00D20F8D"/>
    <w:rsid w:val="00D21763"/>
    <w:rsid w:val="00D21B00"/>
    <w:rsid w:val="00D223C3"/>
    <w:rsid w:val="00D22F28"/>
    <w:rsid w:val="00D2399A"/>
    <w:rsid w:val="00D24682"/>
    <w:rsid w:val="00D2476D"/>
    <w:rsid w:val="00D2555B"/>
    <w:rsid w:val="00D27D10"/>
    <w:rsid w:val="00D319E7"/>
    <w:rsid w:val="00D32175"/>
    <w:rsid w:val="00D32B2E"/>
    <w:rsid w:val="00D33FFA"/>
    <w:rsid w:val="00D354B2"/>
    <w:rsid w:val="00D35F51"/>
    <w:rsid w:val="00D3628C"/>
    <w:rsid w:val="00D364A4"/>
    <w:rsid w:val="00D3656B"/>
    <w:rsid w:val="00D37646"/>
    <w:rsid w:val="00D376D5"/>
    <w:rsid w:val="00D37F40"/>
    <w:rsid w:val="00D408A2"/>
    <w:rsid w:val="00D430BA"/>
    <w:rsid w:val="00D4324A"/>
    <w:rsid w:val="00D44A00"/>
    <w:rsid w:val="00D44E45"/>
    <w:rsid w:val="00D46DE2"/>
    <w:rsid w:val="00D46F4C"/>
    <w:rsid w:val="00D47F90"/>
    <w:rsid w:val="00D502D0"/>
    <w:rsid w:val="00D50CF8"/>
    <w:rsid w:val="00D52089"/>
    <w:rsid w:val="00D53364"/>
    <w:rsid w:val="00D53706"/>
    <w:rsid w:val="00D565DD"/>
    <w:rsid w:val="00D56E20"/>
    <w:rsid w:val="00D576BA"/>
    <w:rsid w:val="00D616D0"/>
    <w:rsid w:val="00D637E3"/>
    <w:rsid w:val="00D6474E"/>
    <w:rsid w:val="00D65C1B"/>
    <w:rsid w:val="00D664AB"/>
    <w:rsid w:val="00D667B0"/>
    <w:rsid w:val="00D6763B"/>
    <w:rsid w:val="00D67719"/>
    <w:rsid w:val="00D67941"/>
    <w:rsid w:val="00D70290"/>
    <w:rsid w:val="00D70679"/>
    <w:rsid w:val="00D70EEC"/>
    <w:rsid w:val="00D72EBE"/>
    <w:rsid w:val="00D74D4D"/>
    <w:rsid w:val="00D757BB"/>
    <w:rsid w:val="00D76EE0"/>
    <w:rsid w:val="00D778FA"/>
    <w:rsid w:val="00D77E83"/>
    <w:rsid w:val="00D82AC2"/>
    <w:rsid w:val="00D82D4D"/>
    <w:rsid w:val="00D83AD4"/>
    <w:rsid w:val="00D84BB4"/>
    <w:rsid w:val="00D85A94"/>
    <w:rsid w:val="00D85BCA"/>
    <w:rsid w:val="00D85E28"/>
    <w:rsid w:val="00D867EA"/>
    <w:rsid w:val="00D86CCA"/>
    <w:rsid w:val="00D872FA"/>
    <w:rsid w:val="00D8759A"/>
    <w:rsid w:val="00D90304"/>
    <w:rsid w:val="00D9076B"/>
    <w:rsid w:val="00D90EA0"/>
    <w:rsid w:val="00D916F2"/>
    <w:rsid w:val="00D919D4"/>
    <w:rsid w:val="00D91F1C"/>
    <w:rsid w:val="00D92D54"/>
    <w:rsid w:val="00D93784"/>
    <w:rsid w:val="00D93AF5"/>
    <w:rsid w:val="00D949F3"/>
    <w:rsid w:val="00D94EF7"/>
    <w:rsid w:val="00D95206"/>
    <w:rsid w:val="00D9528C"/>
    <w:rsid w:val="00D95500"/>
    <w:rsid w:val="00D95AC4"/>
    <w:rsid w:val="00D95DD0"/>
    <w:rsid w:val="00D95DE2"/>
    <w:rsid w:val="00D96140"/>
    <w:rsid w:val="00D9719C"/>
    <w:rsid w:val="00D9721B"/>
    <w:rsid w:val="00DA0CCA"/>
    <w:rsid w:val="00DA3C2B"/>
    <w:rsid w:val="00DA5108"/>
    <w:rsid w:val="00DA57D8"/>
    <w:rsid w:val="00DA5C14"/>
    <w:rsid w:val="00DB02B1"/>
    <w:rsid w:val="00DB10AC"/>
    <w:rsid w:val="00DB147C"/>
    <w:rsid w:val="00DB23D0"/>
    <w:rsid w:val="00DB3AF5"/>
    <w:rsid w:val="00DB6B9A"/>
    <w:rsid w:val="00DC1A27"/>
    <w:rsid w:val="00DC3AB6"/>
    <w:rsid w:val="00DC441A"/>
    <w:rsid w:val="00DC51A7"/>
    <w:rsid w:val="00DC5626"/>
    <w:rsid w:val="00DC7832"/>
    <w:rsid w:val="00DD007F"/>
    <w:rsid w:val="00DD449E"/>
    <w:rsid w:val="00DD5091"/>
    <w:rsid w:val="00DD7276"/>
    <w:rsid w:val="00DD7408"/>
    <w:rsid w:val="00DD7BC9"/>
    <w:rsid w:val="00DE1AC4"/>
    <w:rsid w:val="00DE2091"/>
    <w:rsid w:val="00DE2A48"/>
    <w:rsid w:val="00DE55D7"/>
    <w:rsid w:val="00DE5FD5"/>
    <w:rsid w:val="00DE7685"/>
    <w:rsid w:val="00DF0307"/>
    <w:rsid w:val="00DF2786"/>
    <w:rsid w:val="00DF29A3"/>
    <w:rsid w:val="00DF2F12"/>
    <w:rsid w:val="00DF3D29"/>
    <w:rsid w:val="00DF718D"/>
    <w:rsid w:val="00E00596"/>
    <w:rsid w:val="00E029FA"/>
    <w:rsid w:val="00E03651"/>
    <w:rsid w:val="00E047ED"/>
    <w:rsid w:val="00E04B66"/>
    <w:rsid w:val="00E112AD"/>
    <w:rsid w:val="00E120F9"/>
    <w:rsid w:val="00E12549"/>
    <w:rsid w:val="00E15E1C"/>
    <w:rsid w:val="00E15E9C"/>
    <w:rsid w:val="00E21C05"/>
    <w:rsid w:val="00E22079"/>
    <w:rsid w:val="00E22D56"/>
    <w:rsid w:val="00E2340D"/>
    <w:rsid w:val="00E25092"/>
    <w:rsid w:val="00E273B0"/>
    <w:rsid w:val="00E27FA6"/>
    <w:rsid w:val="00E31A5D"/>
    <w:rsid w:val="00E32605"/>
    <w:rsid w:val="00E32B8C"/>
    <w:rsid w:val="00E33478"/>
    <w:rsid w:val="00E33A8C"/>
    <w:rsid w:val="00E34B36"/>
    <w:rsid w:val="00E36259"/>
    <w:rsid w:val="00E37B82"/>
    <w:rsid w:val="00E40D1D"/>
    <w:rsid w:val="00E41B7D"/>
    <w:rsid w:val="00E42C04"/>
    <w:rsid w:val="00E450A7"/>
    <w:rsid w:val="00E465FA"/>
    <w:rsid w:val="00E47BAD"/>
    <w:rsid w:val="00E50F70"/>
    <w:rsid w:val="00E51944"/>
    <w:rsid w:val="00E52FD7"/>
    <w:rsid w:val="00E5347D"/>
    <w:rsid w:val="00E53701"/>
    <w:rsid w:val="00E54E72"/>
    <w:rsid w:val="00E55080"/>
    <w:rsid w:val="00E56322"/>
    <w:rsid w:val="00E57B48"/>
    <w:rsid w:val="00E57C9C"/>
    <w:rsid w:val="00E57D2E"/>
    <w:rsid w:val="00E60031"/>
    <w:rsid w:val="00E610E4"/>
    <w:rsid w:val="00E61A06"/>
    <w:rsid w:val="00E61BD3"/>
    <w:rsid w:val="00E61D31"/>
    <w:rsid w:val="00E67E09"/>
    <w:rsid w:val="00E67F62"/>
    <w:rsid w:val="00E7066C"/>
    <w:rsid w:val="00E7072F"/>
    <w:rsid w:val="00E70A1E"/>
    <w:rsid w:val="00E70D50"/>
    <w:rsid w:val="00E71654"/>
    <w:rsid w:val="00E727C6"/>
    <w:rsid w:val="00E730A6"/>
    <w:rsid w:val="00E7392F"/>
    <w:rsid w:val="00E74108"/>
    <w:rsid w:val="00E75468"/>
    <w:rsid w:val="00E75899"/>
    <w:rsid w:val="00E75C6B"/>
    <w:rsid w:val="00E75D59"/>
    <w:rsid w:val="00E7660B"/>
    <w:rsid w:val="00E7744D"/>
    <w:rsid w:val="00E80B53"/>
    <w:rsid w:val="00E82219"/>
    <w:rsid w:val="00E85CC4"/>
    <w:rsid w:val="00E87A69"/>
    <w:rsid w:val="00E905AB"/>
    <w:rsid w:val="00E9134F"/>
    <w:rsid w:val="00E91EA4"/>
    <w:rsid w:val="00E92DC9"/>
    <w:rsid w:val="00E92E4E"/>
    <w:rsid w:val="00E933A0"/>
    <w:rsid w:val="00E93480"/>
    <w:rsid w:val="00E948A0"/>
    <w:rsid w:val="00E95732"/>
    <w:rsid w:val="00E95ACA"/>
    <w:rsid w:val="00E96B64"/>
    <w:rsid w:val="00EA0ECA"/>
    <w:rsid w:val="00EA333D"/>
    <w:rsid w:val="00EA3FB3"/>
    <w:rsid w:val="00EA411C"/>
    <w:rsid w:val="00EA44F8"/>
    <w:rsid w:val="00EA529B"/>
    <w:rsid w:val="00EA5840"/>
    <w:rsid w:val="00EA5BA8"/>
    <w:rsid w:val="00EA5C79"/>
    <w:rsid w:val="00EA7280"/>
    <w:rsid w:val="00EB0C8E"/>
    <w:rsid w:val="00EB3D77"/>
    <w:rsid w:val="00EB4C9A"/>
    <w:rsid w:val="00EB50C5"/>
    <w:rsid w:val="00EB53B0"/>
    <w:rsid w:val="00EB5907"/>
    <w:rsid w:val="00EB6061"/>
    <w:rsid w:val="00EB66F1"/>
    <w:rsid w:val="00EC012C"/>
    <w:rsid w:val="00EC166B"/>
    <w:rsid w:val="00EC1F03"/>
    <w:rsid w:val="00EC2C02"/>
    <w:rsid w:val="00EC5F46"/>
    <w:rsid w:val="00EC680C"/>
    <w:rsid w:val="00EC7222"/>
    <w:rsid w:val="00EC7623"/>
    <w:rsid w:val="00EC7BAE"/>
    <w:rsid w:val="00ED0973"/>
    <w:rsid w:val="00ED0C0D"/>
    <w:rsid w:val="00ED3AB8"/>
    <w:rsid w:val="00ED62FB"/>
    <w:rsid w:val="00ED649D"/>
    <w:rsid w:val="00ED6D2B"/>
    <w:rsid w:val="00ED7561"/>
    <w:rsid w:val="00ED75FB"/>
    <w:rsid w:val="00EE0FC5"/>
    <w:rsid w:val="00EE1697"/>
    <w:rsid w:val="00EE2F5B"/>
    <w:rsid w:val="00EE464A"/>
    <w:rsid w:val="00EE5A61"/>
    <w:rsid w:val="00EE6157"/>
    <w:rsid w:val="00EE6636"/>
    <w:rsid w:val="00EF0EDE"/>
    <w:rsid w:val="00EF2567"/>
    <w:rsid w:val="00EF2BCA"/>
    <w:rsid w:val="00EF445C"/>
    <w:rsid w:val="00EF4C72"/>
    <w:rsid w:val="00EF5093"/>
    <w:rsid w:val="00EF585D"/>
    <w:rsid w:val="00EF5A5A"/>
    <w:rsid w:val="00EF60EB"/>
    <w:rsid w:val="00EF624E"/>
    <w:rsid w:val="00EF6467"/>
    <w:rsid w:val="00EF6D7A"/>
    <w:rsid w:val="00EF7468"/>
    <w:rsid w:val="00EF7839"/>
    <w:rsid w:val="00EF7E93"/>
    <w:rsid w:val="00F01795"/>
    <w:rsid w:val="00F0287B"/>
    <w:rsid w:val="00F030FD"/>
    <w:rsid w:val="00F034C6"/>
    <w:rsid w:val="00F03561"/>
    <w:rsid w:val="00F047E7"/>
    <w:rsid w:val="00F054B1"/>
    <w:rsid w:val="00F05A48"/>
    <w:rsid w:val="00F06C04"/>
    <w:rsid w:val="00F07DC8"/>
    <w:rsid w:val="00F1018D"/>
    <w:rsid w:val="00F11823"/>
    <w:rsid w:val="00F11BCD"/>
    <w:rsid w:val="00F1279A"/>
    <w:rsid w:val="00F12F44"/>
    <w:rsid w:val="00F14109"/>
    <w:rsid w:val="00F14336"/>
    <w:rsid w:val="00F147D3"/>
    <w:rsid w:val="00F206B2"/>
    <w:rsid w:val="00F22712"/>
    <w:rsid w:val="00F22B82"/>
    <w:rsid w:val="00F245B2"/>
    <w:rsid w:val="00F25156"/>
    <w:rsid w:val="00F25C06"/>
    <w:rsid w:val="00F26ACC"/>
    <w:rsid w:val="00F27E75"/>
    <w:rsid w:val="00F30989"/>
    <w:rsid w:val="00F3113F"/>
    <w:rsid w:val="00F3146D"/>
    <w:rsid w:val="00F3180E"/>
    <w:rsid w:val="00F32E6F"/>
    <w:rsid w:val="00F36119"/>
    <w:rsid w:val="00F42AD0"/>
    <w:rsid w:val="00F43D58"/>
    <w:rsid w:val="00F44082"/>
    <w:rsid w:val="00F46E9C"/>
    <w:rsid w:val="00F51A34"/>
    <w:rsid w:val="00F52D3B"/>
    <w:rsid w:val="00F5410E"/>
    <w:rsid w:val="00F5541A"/>
    <w:rsid w:val="00F5670F"/>
    <w:rsid w:val="00F57028"/>
    <w:rsid w:val="00F572B9"/>
    <w:rsid w:val="00F6155E"/>
    <w:rsid w:val="00F622F4"/>
    <w:rsid w:val="00F632E1"/>
    <w:rsid w:val="00F67D62"/>
    <w:rsid w:val="00F7056B"/>
    <w:rsid w:val="00F7216C"/>
    <w:rsid w:val="00F722C3"/>
    <w:rsid w:val="00F726B6"/>
    <w:rsid w:val="00F72FC8"/>
    <w:rsid w:val="00F75A90"/>
    <w:rsid w:val="00F75C3F"/>
    <w:rsid w:val="00F75EA1"/>
    <w:rsid w:val="00F76133"/>
    <w:rsid w:val="00F774D6"/>
    <w:rsid w:val="00F80771"/>
    <w:rsid w:val="00F83CF6"/>
    <w:rsid w:val="00F83EB7"/>
    <w:rsid w:val="00F85474"/>
    <w:rsid w:val="00F86598"/>
    <w:rsid w:val="00F87486"/>
    <w:rsid w:val="00F904EC"/>
    <w:rsid w:val="00F928DA"/>
    <w:rsid w:val="00F949B8"/>
    <w:rsid w:val="00F9506C"/>
    <w:rsid w:val="00F952FA"/>
    <w:rsid w:val="00F95C40"/>
    <w:rsid w:val="00F9620B"/>
    <w:rsid w:val="00F97740"/>
    <w:rsid w:val="00F97927"/>
    <w:rsid w:val="00FA0A91"/>
    <w:rsid w:val="00FA0FDD"/>
    <w:rsid w:val="00FA267F"/>
    <w:rsid w:val="00FA2B75"/>
    <w:rsid w:val="00FA30C5"/>
    <w:rsid w:val="00FA6AFA"/>
    <w:rsid w:val="00FA7996"/>
    <w:rsid w:val="00FB09B1"/>
    <w:rsid w:val="00FB116B"/>
    <w:rsid w:val="00FB35F8"/>
    <w:rsid w:val="00FB5E3A"/>
    <w:rsid w:val="00FB71AA"/>
    <w:rsid w:val="00FB73F5"/>
    <w:rsid w:val="00FB7545"/>
    <w:rsid w:val="00FC0FE4"/>
    <w:rsid w:val="00FC1128"/>
    <w:rsid w:val="00FC1697"/>
    <w:rsid w:val="00FC1FDA"/>
    <w:rsid w:val="00FC451B"/>
    <w:rsid w:val="00FC4602"/>
    <w:rsid w:val="00FC658E"/>
    <w:rsid w:val="00FC6768"/>
    <w:rsid w:val="00FC6EFE"/>
    <w:rsid w:val="00FC7851"/>
    <w:rsid w:val="00FD3DF6"/>
    <w:rsid w:val="00FD4B33"/>
    <w:rsid w:val="00FD5AF9"/>
    <w:rsid w:val="00FD77AD"/>
    <w:rsid w:val="00FE100E"/>
    <w:rsid w:val="00FE2853"/>
    <w:rsid w:val="00FE407B"/>
    <w:rsid w:val="00FE575B"/>
    <w:rsid w:val="00FE713A"/>
    <w:rsid w:val="00FF0C98"/>
    <w:rsid w:val="00FF13EB"/>
    <w:rsid w:val="00FF1E35"/>
    <w:rsid w:val="00FF2181"/>
    <w:rsid w:val="00FF285D"/>
    <w:rsid w:val="00FF395D"/>
    <w:rsid w:val="00FF4485"/>
    <w:rsid w:val="00FF6231"/>
    <w:rsid w:val="00FF6AD6"/>
    <w:rsid w:val="039A26E1"/>
    <w:rsid w:val="05AEA94E"/>
    <w:rsid w:val="05F47981"/>
    <w:rsid w:val="065ED713"/>
    <w:rsid w:val="0964C80D"/>
    <w:rsid w:val="0AC1F4A7"/>
    <w:rsid w:val="11EE3544"/>
    <w:rsid w:val="15CCBA9E"/>
    <w:rsid w:val="16619F57"/>
    <w:rsid w:val="170BCF47"/>
    <w:rsid w:val="1742652B"/>
    <w:rsid w:val="17A8241E"/>
    <w:rsid w:val="18529A04"/>
    <w:rsid w:val="1AC9F682"/>
    <w:rsid w:val="1CBB1DEC"/>
    <w:rsid w:val="2634CFDF"/>
    <w:rsid w:val="283FF2CB"/>
    <w:rsid w:val="2CB87E5C"/>
    <w:rsid w:val="32C60A27"/>
    <w:rsid w:val="34614EA6"/>
    <w:rsid w:val="352FF50C"/>
    <w:rsid w:val="35D77593"/>
    <w:rsid w:val="38B29DB0"/>
    <w:rsid w:val="398DA069"/>
    <w:rsid w:val="3A96531D"/>
    <w:rsid w:val="3B5CF1C2"/>
    <w:rsid w:val="3BCEF738"/>
    <w:rsid w:val="4938F055"/>
    <w:rsid w:val="4953D611"/>
    <w:rsid w:val="49EE4C09"/>
    <w:rsid w:val="4A3EAD2B"/>
    <w:rsid w:val="4A9E8FDE"/>
    <w:rsid w:val="4B33F17A"/>
    <w:rsid w:val="4C77D597"/>
    <w:rsid w:val="4CF62C8C"/>
    <w:rsid w:val="556006D9"/>
    <w:rsid w:val="58DB6A4B"/>
    <w:rsid w:val="5A1C7AAE"/>
    <w:rsid w:val="5F37F3C3"/>
    <w:rsid w:val="5FB6C11A"/>
    <w:rsid w:val="6030FC93"/>
    <w:rsid w:val="60DE89CF"/>
    <w:rsid w:val="62499D27"/>
    <w:rsid w:val="64812295"/>
    <w:rsid w:val="688B0223"/>
    <w:rsid w:val="69CFA274"/>
    <w:rsid w:val="6C5F1704"/>
    <w:rsid w:val="6D8644DC"/>
    <w:rsid w:val="6EDE65FF"/>
    <w:rsid w:val="73F73BA2"/>
    <w:rsid w:val="78405A45"/>
    <w:rsid w:val="7A487A41"/>
    <w:rsid w:val="7C8B9CE3"/>
    <w:rsid w:val="7DAA5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86799"/>
  <w15:chartTrackingRefBased/>
  <w15:docId w15:val="{1F195696-43C3-42EE-8684-7F631A59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29"/>
  </w:style>
  <w:style w:type="paragraph" w:styleId="Heading1">
    <w:name w:val="heading 1"/>
    <w:basedOn w:val="Normal"/>
    <w:next w:val="Normal"/>
    <w:link w:val="Heading1Char"/>
    <w:uiPriority w:val="9"/>
    <w:qFormat/>
    <w:rsid w:val="00FC7851"/>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C7851"/>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FF6AD6"/>
    <w:pPr>
      <w:keepNext/>
      <w:keepLines/>
      <w:spacing w:before="4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DD449E"/>
    <w:pPr>
      <w:keepNext/>
      <w:keepLines/>
      <w:spacing w:before="40"/>
      <w:outlineLvl w:val="3"/>
    </w:pPr>
    <w:rPr>
      <w:rFonts w:asciiTheme="majorHAnsi" w:eastAsiaTheme="majorEastAsia" w:hAnsiTheme="majorHAnsi" w:cstheme="majorBidi"/>
      <w:iCs/>
      <w:sz w:val="24"/>
      <w:u w:val="single"/>
    </w:rPr>
  </w:style>
  <w:style w:type="paragraph" w:styleId="Heading5">
    <w:name w:val="heading 5"/>
    <w:basedOn w:val="Normal"/>
    <w:next w:val="Normal"/>
    <w:link w:val="Heading5Char"/>
    <w:uiPriority w:val="9"/>
    <w:unhideWhenUsed/>
    <w:qFormat/>
    <w:rsid w:val="00D22F2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156"/>
    <w:rPr>
      <w:color w:val="0563C1" w:themeColor="hyperlink"/>
      <w:u w:val="single"/>
    </w:rPr>
  </w:style>
  <w:style w:type="character" w:styleId="UnresolvedMention">
    <w:name w:val="Unresolved Mention"/>
    <w:basedOn w:val="DefaultParagraphFont"/>
    <w:uiPriority w:val="99"/>
    <w:semiHidden/>
    <w:unhideWhenUsed/>
    <w:rsid w:val="00981156"/>
    <w:rPr>
      <w:color w:val="605E5C"/>
      <w:shd w:val="clear" w:color="auto" w:fill="E1DFDD"/>
    </w:rPr>
  </w:style>
  <w:style w:type="paragraph" w:styleId="ListParagraph">
    <w:name w:val="List Paragraph"/>
    <w:basedOn w:val="Normal"/>
    <w:uiPriority w:val="34"/>
    <w:qFormat/>
    <w:rsid w:val="00E00596"/>
    <w:pPr>
      <w:ind w:left="720"/>
      <w:contextualSpacing/>
    </w:pPr>
  </w:style>
  <w:style w:type="paragraph" w:styleId="TOCHeading">
    <w:name w:val="TOC Heading"/>
    <w:basedOn w:val="Heading1"/>
    <w:next w:val="Normal"/>
    <w:uiPriority w:val="39"/>
    <w:unhideWhenUsed/>
    <w:qFormat/>
    <w:rsid w:val="008507B3"/>
    <w:pPr>
      <w:spacing w:line="259" w:lineRule="auto"/>
      <w:outlineLvl w:val="9"/>
    </w:pPr>
    <w:rPr>
      <w:b w:val="0"/>
      <w:color w:val="2F5496" w:themeColor="accent1" w:themeShade="BF"/>
    </w:rPr>
  </w:style>
  <w:style w:type="character" w:customStyle="1" w:styleId="Heading1Char">
    <w:name w:val="Heading 1 Char"/>
    <w:basedOn w:val="DefaultParagraphFont"/>
    <w:link w:val="Heading1"/>
    <w:uiPriority w:val="9"/>
    <w:rsid w:val="00FC785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C7851"/>
    <w:rPr>
      <w:rFonts w:asciiTheme="majorHAnsi" w:eastAsiaTheme="majorEastAsia" w:hAnsiTheme="majorHAnsi" w:cstheme="majorBidi"/>
      <w:b/>
      <w:color w:val="000000" w:themeColor="text1"/>
      <w:sz w:val="26"/>
      <w:szCs w:val="26"/>
    </w:rPr>
  </w:style>
  <w:style w:type="paragraph" w:styleId="TOC1">
    <w:name w:val="toc 1"/>
    <w:basedOn w:val="Normal"/>
    <w:next w:val="Normal"/>
    <w:autoRedefine/>
    <w:uiPriority w:val="39"/>
    <w:unhideWhenUsed/>
    <w:rsid w:val="008507B3"/>
    <w:pPr>
      <w:spacing w:after="100"/>
    </w:pPr>
  </w:style>
  <w:style w:type="paragraph" w:styleId="TOC2">
    <w:name w:val="toc 2"/>
    <w:basedOn w:val="Normal"/>
    <w:next w:val="Normal"/>
    <w:autoRedefine/>
    <w:uiPriority w:val="39"/>
    <w:unhideWhenUsed/>
    <w:rsid w:val="008507B3"/>
    <w:pPr>
      <w:spacing w:after="100"/>
      <w:ind w:left="220"/>
    </w:pPr>
  </w:style>
  <w:style w:type="character" w:customStyle="1" w:styleId="Heading3Char">
    <w:name w:val="Heading 3 Char"/>
    <w:basedOn w:val="DefaultParagraphFont"/>
    <w:link w:val="Heading3"/>
    <w:uiPriority w:val="9"/>
    <w:rsid w:val="00FF6AD6"/>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63146C"/>
    <w:pPr>
      <w:spacing w:after="100"/>
      <w:ind w:left="440"/>
    </w:pPr>
  </w:style>
  <w:style w:type="character" w:customStyle="1" w:styleId="Heading4Char">
    <w:name w:val="Heading 4 Char"/>
    <w:basedOn w:val="DefaultParagraphFont"/>
    <w:link w:val="Heading4"/>
    <w:uiPriority w:val="9"/>
    <w:rsid w:val="00DD449E"/>
    <w:rPr>
      <w:rFonts w:asciiTheme="majorHAnsi" w:eastAsiaTheme="majorEastAsia" w:hAnsiTheme="majorHAnsi" w:cstheme="majorBidi"/>
      <w:iCs/>
      <w:sz w:val="24"/>
      <w:u w:val="single"/>
    </w:rPr>
  </w:style>
  <w:style w:type="paragraph" w:styleId="Header">
    <w:name w:val="header"/>
    <w:basedOn w:val="Normal"/>
    <w:link w:val="HeaderChar"/>
    <w:uiPriority w:val="99"/>
    <w:unhideWhenUsed/>
    <w:rsid w:val="00B84DB3"/>
    <w:pPr>
      <w:tabs>
        <w:tab w:val="center" w:pos="4680"/>
        <w:tab w:val="right" w:pos="9360"/>
      </w:tabs>
    </w:pPr>
  </w:style>
  <w:style w:type="character" w:customStyle="1" w:styleId="HeaderChar">
    <w:name w:val="Header Char"/>
    <w:basedOn w:val="DefaultParagraphFont"/>
    <w:link w:val="Header"/>
    <w:uiPriority w:val="99"/>
    <w:rsid w:val="00B84DB3"/>
  </w:style>
  <w:style w:type="paragraph" w:styleId="Footer">
    <w:name w:val="footer"/>
    <w:basedOn w:val="Normal"/>
    <w:link w:val="FooterChar"/>
    <w:uiPriority w:val="99"/>
    <w:unhideWhenUsed/>
    <w:rsid w:val="00B84DB3"/>
    <w:pPr>
      <w:tabs>
        <w:tab w:val="center" w:pos="4680"/>
        <w:tab w:val="right" w:pos="9360"/>
      </w:tabs>
    </w:pPr>
  </w:style>
  <w:style w:type="character" w:customStyle="1" w:styleId="FooterChar">
    <w:name w:val="Footer Char"/>
    <w:basedOn w:val="DefaultParagraphFont"/>
    <w:link w:val="Footer"/>
    <w:uiPriority w:val="99"/>
    <w:rsid w:val="00B84DB3"/>
  </w:style>
  <w:style w:type="character" w:styleId="Emphasis">
    <w:name w:val="Emphasis"/>
    <w:basedOn w:val="DefaultParagraphFont"/>
    <w:uiPriority w:val="20"/>
    <w:qFormat/>
    <w:rsid w:val="00572B6D"/>
    <w:rPr>
      <w:i/>
      <w:iCs/>
    </w:rPr>
  </w:style>
  <w:style w:type="paragraph" w:styleId="Revision">
    <w:name w:val="Revision"/>
    <w:hidden/>
    <w:uiPriority w:val="99"/>
    <w:semiHidden/>
    <w:rsid w:val="00227CD9"/>
  </w:style>
  <w:style w:type="character" w:styleId="CommentReference">
    <w:name w:val="annotation reference"/>
    <w:basedOn w:val="DefaultParagraphFont"/>
    <w:uiPriority w:val="99"/>
    <w:semiHidden/>
    <w:unhideWhenUsed/>
    <w:rsid w:val="00CC1B8C"/>
    <w:rPr>
      <w:sz w:val="16"/>
      <w:szCs w:val="16"/>
    </w:rPr>
  </w:style>
  <w:style w:type="paragraph" w:styleId="CommentText">
    <w:name w:val="annotation text"/>
    <w:basedOn w:val="Normal"/>
    <w:link w:val="CommentTextChar"/>
    <w:uiPriority w:val="99"/>
    <w:unhideWhenUsed/>
    <w:rsid w:val="00CC1B8C"/>
    <w:rPr>
      <w:sz w:val="20"/>
      <w:szCs w:val="20"/>
    </w:rPr>
  </w:style>
  <w:style w:type="character" w:customStyle="1" w:styleId="CommentTextChar">
    <w:name w:val="Comment Text Char"/>
    <w:basedOn w:val="DefaultParagraphFont"/>
    <w:link w:val="CommentText"/>
    <w:uiPriority w:val="99"/>
    <w:rsid w:val="00CC1B8C"/>
    <w:rPr>
      <w:sz w:val="20"/>
      <w:szCs w:val="20"/>
    </w:rPr>
  </w:style>
  <w:style w:type="paragraph" w:styleId="CommentSubject">
    <w:name w:val="annotation subject"/>
    <w:basedOn w:val="CommentText"/>
    <w:next w:val="CommentText"/>
    <w:link w:val="CommentSubjectChar"/>
    <w:uiPriority w:val="99"/>
    <w:semiHidden/>
    <w:unhideWhenUsed/>
    <w:rsid w:val="00CC1B8C"/>
    <w:rPr>
      <w:b/>
      <w:bCs/>
    </w:rPr>
  </w:style>
  <w:style w:type="character" w:customStyle="1" w:styleId="CommentSubjectChar">
    <w:name w:val="Comment Subject Char"/>
    <w:basedOn w:val="CommentTextChar"/>
    <w:link w:val="CommentSubject"/>
    <w:uiPriority w:val="99"/>
    <w:semiHidden/>
    <w:rsid w:val="00CC1B8C"/>
    <w:rPr>
      <w:b/>
      <w:bCs/>
      <w:sz w:val="20"/>
      <w:szCs w:val="20"/>
    </w:rPr>
  </w:style>
  <w:style w:type="character" w:styleId="FollowedHyperlink">
    <w:name w:val="FollowedHyperlink"/>
    <w:basedOn w:val="DefaultParagraphFont"/>
    <w:uiPriority w:val="99"/>
    <w:semiHidden/>
    <w:unhideWhenUsed/>
    <w:rsid w:val="0044138D"/>
    <w:rPr>
      <w:color w:val="954F72" w:themeColor="followedHyperlink"/>
      <w:u w:val="single"/>
    </w:rPr>
  </w:style>
  <w:style w:type="character" w:customStyle="1" w:styleId="Heading5Char">
    <w:name w:val="Heading 5 Char"/>
    <w:basedOn w:val="DefaultParagraphFont"/>
    <w:link w:val="Heading5"/>
    <w:uiPriority w:val="9"/>
    <w:rsid w:val="00D22F28"/>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1A440D"/>
    <w:rPr>
      <w:rFonts w:ascii="Calibri" w:eastAsia="Times New Roman" w:hAnsi="Calibri"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rsid w:val="0085330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53305"/>
    <w:rPr>
      <w:rFonts w:ascii="Segoe UI" w:hAnsi="Segoe UI" w:cs="Segoe UI" w:hint="default"/>
      <w:sz w:val="18"/>
      <w:szCs w:val="18"/>
    </w:rPr>
  </w:style>
  <w:style w:type="paragraph" w:styleId="NormalWeb">
    <w:name w:val="Normal (Web)"/>
    <w:basedOn w:val="Normal"/>
    <w:uiPriority w:val="99"/>
    <w:semiHidden/>
    <w:unhideWhenUsed/>
    <w:rsid w:val="00BB00EA"/>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0B1FD4"/>
    <w:rPr>
      <w:rFonts w:eastAsiaTheme="minorEastAsia"/>
    </w:rPr>
  </w:style>
  <w:style w:type="character" w:customStyle="1" w:styleId="NoSpacingChar">
    <w:name w:val="No Spacing Char"/>
    <w:basedOn w:val="DefaultParagraphFont"/>
    <w:link w:val="NoSpacing"/>
    <w:uiPriority w:val="1"/>
    <w:rsid w:val="000B1FD4"/>
    <w:rPr>
      <w:rFonts w:eastAsiaTheme="minorEastAsia"/>
    </w:rPr>
  </w:style>
  <w:style w:type="paragraph" w:customStyle="1" w:styleId="BasicParagraph">
    <w:name w:val="[Basic Paragraph]"/>
    <w:basedOn w:val="Normal"/>
    <w:uiPriority w:val="99"/>
    <w:rsid w:val="006D6C0E"/>
    <w:pPr>
      <w:widowControl w:val="0"/>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table" w:styleId="GridTable6Colorful-Accent3">
    <w:name w:val="Grid Table 6 Colorful Accent 3"/>
    <w:basedOn w:val="TableNormal"/>
    <w:uiPriority w:val="51"/>
    <w:rsid w:val="00941B4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1F777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7848">
      <w:bodyDiv w:val="1"/>
      <w:marLeft w:val="0"/>
      <w:marRight w:val="0"/>
      <w:marTop w:val="0"/>
      <w:marBottom w:val="0"/>
      <w:divBdr>
        <w:top w:val="none" w:sz="0" w:space="0" w:color="auto"/>
        <w:left w:val="none" w:sz="0" w:space="0" w:color="auto"/>
        <w:bottom w:val="none" w:sz="0" w:space="0" w:color="auto"/>
        <w:right w:val="none" w:sz="0" w:space="0" w:color="auto"/>
      </w:divBdr>
    </w:div>
    <w:div w:id="405034020">
      <w:bodyDiv w:val="1"/>
      <w:marLeft w:val="0"/>
      <w:marRight w:val="0"/>
      <w:marTop w:val="0"/>
      <w:marBottom w:val="0"/>
      <w:divBdr>
        <w:top w:val="none" w:sz="0" w:space="0" w:color="auto"/>
        <w:left w:val="none" w:sz="0" w:space="0" w:color="auto"/>
        <w:bottom w:val="none" w:sz="0" w:space="0" w:color="auto"/>
        <w:right w:val="none" w:sz="0" w:space="0" w:color="auto"/>
      </w:divBdr>
    </w:div>
    <w:div w:id="446894768">
      <w:bodyDiv w:val="1"/>
      <w:marLeft w:val="0"/>
      <w:marRight w:val="0"/>
      <w:marTop w:val="0"/>
      <w:marBottom w:val="0"/>
      <w:divBdr>
        <w:top w:val="none" w:sz="0" w:space="0" w:color="auto"/>
        <w:left w:val="none" w:sz="0" w:space="0" w:color="auto"/>
        <w:bottom w:val="none" w:sz="0" w:space="0" w:color="auto"/>
        <w:right w:val="none" w:sz="0" w:space="0" w:color="auto"/>
      </w:divBdr>
    </w:div>
    <w:div w:id="449980790">
      <w:bodyDiv w:val="1"/>
      <w:marLeft w:val="0"/>
      <w:marRight w:val="0"/>
      <w:marTop w:val="0"/>
      <w:marBottom w:val="0"/>
      <w:divBdr>
        <w:top w:val="none" w:sz="0" w:space="0" w:color="auto"/>
        <w:left w:val="none" w:sz="0" w:space="0" w:color="auto"/>
        <w:bottom w:val="none" w:sz="0" w:space="0" w:color="auto"/>
        <w:right w:val="none" w:sz="0" w:space="0" w:color="auto"/>
      </w:divBdr>
    </w:div>
    <w:div w:id="886185167">
      <w:bodyDiv w:val="1"/>
      <w:marLeft w:val="0"/>
      <w:marRight w:val="0"/>
      <w:marTop w:val="0"/>
      <w:marBottom w:val="0"/>
      <w:divBdr>
        <w:top w:val="none" w:sz="0" w:space="0" w:color="auto"/>
        <w:left w:val="none" w:sz="0" w:space="0" w:color="auto"/>
        <w:bottom w:val="none" w:sz="0" w:space="0" w:color="auto"/>
        <w:right w:val="none" w:sz="0" w:space="0" w:color="auto"/>
      </w:divBdr>
    </w:div>
    <w:div w:id="952328465">
      <w:bodyDiv w:val="1"/>
      <w:marLeft w:val="0"/>
      <w:marRight w:val="0"/>
      <w:marTop w:val="0"/>
      <w:marBottom w:val="0"/>
      <w:divBdr>
        <w:top w:val="none" w:sz="0" w:space="0" w:color="auto"/>
        <w:left w:val="none" w:sz="0" w:space="0" w:color="auto"/>
        <w:bottom w:val="none" w:sz="0" w:space="0" w:color="auto"/>
        <w:right w:val="none" w:sz="0" w:space="0" w:color="auto"/>
      </w:divBdr>
    </w:div>
    <w:div w:id="1143304078">
      <w:bodyDiv w:val="1"/>
      <w:marLeft w:val="0"/>
      <w:marRight w:val="0"/>
      <w:marTop w:val="0"/>
      <w:marBottom w:val="0"/>
      <w:divBdr>
        <w:top w:val="none" w:sz="0" w:space="0" w:color="auto"/>
        <w:left w:val="none" w:sz="0" w:space="0" w:color="auto"/>
        <w:bottom w:val="none" w:sz="0" w:space="0" w:color="auto"/>
        <w:right w:val="none" w:sz="0" w:space="0" w:color="auto"/>
      </w:divBdr>
    </w:div>
    <w:div w:id="1254314937">
      <w:bodyDiv w:val="1"/>
      <w:marLeft w:val="0"/>
      <w:marRight w:val="0"/>
      <w:marTop w:val="0"/>
      <w:marBottom w:val="0"/>
      <w:divBdr>
        <w:top w:val="none" w:sz="0" w:space="0" w:color="auto"/>
        <w:left w:val="none" w:sz="0" w:space="0" w:color="auto"/>
        <w:bottom w:val="none" w:sz="0" w:space="0" w:color="auto"/>
        <w:right w:val="none" w:sz="0" w:space="0" w:color="auto"/>
      </w:divBdr>
    </w:div>
    <w:div w:id="1288658382">
      <w:bodyDiv w:val="1"/>
      <w:marLeft w:val="0"/>
      <w:marRight w:val="0"/>
      <w:marTop w:val="0"/>
      <w:marBottom w:val="0"/>
      <w:divBdr>
        <w:top w:val="none" w:sz="0" w:space="0" w:color="auto"/>
        <w:left w:val="none" w:sz="0" w:space="0" w:color="auto"/>
        <w:bottom w:val="none" w:sz="0" w:space="0" w:color="auto"/>
        <w:right w:val="none" w:sz="0" w:space="0" w:color="auto"/>
      </w:divBdr>
    </w:div>
    <w:div w:id="1346321625">
      <w:bodyDiv w:val="1"/>
      <w:marLeft w:val="0"/>
      <w:marRight w:val="0"/>
      <w:marTop w:val="0"/>
      <w:marBottom w:val="0"/>
      <w:divBdr>
        <w:top w:val="none" w:sz="0" w:space="0" w:color="auto"/>
        <w:left w:val="none" w:sz="0" w:space="0" w:color="auto"/>
        <w:bottom w:val="none" w:sz="0" w:space="0" w:color="auto"/>
        <w:right w:val="none" w:sz="0" w:space="0" w:color="auto"/>
      </w:divBdr>
    </w:div>
    <w:div w:id="1351836779">
      <w:bodyDiv w:val="1"/>
      <w:marLeft w:val="0"/>
      <w:marRight w:val="0"/>
      <w:marTop w:val="0"/>
      <w:marBottom w:val="0"/>
      <w:divBdr>
        <w:top w:val="none" w:sz="0" w:space="0" w:color="auto"/>
        <w:left w:val="none" w:sz="0" w:space="0" w:color="auto"/>
        <w:bottom w:val="none" w:sz="0" w:space="0" w:color="auto"/>
        <w:right w:val="none" w:sz="0" w:space="0" w:color="auto"/>
      </w:divBdr>
    </w:div>
    <w:div w:id="1607804835">
      <w:bodyDiv w:val="1"/>
      <w:marLeft w:val="0"/>
      <w:marRight w:val="0"/>
      <w:marTop w:val="0"/>
      <w:marBottom w:val="0"/>
      <w:divBdr>
        <w:top w:val="none" w:sz="0" w:space="0" w:color="auto"/>
        <w:left w:val="none" w:sz="0" w:space="0" w:color="auto"/>
        <w:bottom w:val="none" w:sz="0" w:space="0" w:color="auto"/>
        <w:right w:val="none" w:sz="0" w:space="0" w:color="auto"/>
      </w:divBdr>
    </w:div>
    <w:div w:id="1767847422">
      <w:bodyDiv w:val="1"/>
      <w:marLeft w:val="0"/>
      <w:marRight w:val="0"/>
      <w:marTop w:val="0"/>
      <w:marBottom w:val="0"/>
      <w:divBdr>
        <w:top w:val="none" w:sz="0" w:space="0" w:color="auto"/>
        <w:left w:val="none" w:sz="0" w:space="0" w:color="auto"/>
        <w:bottom w:val="none" w:sz="0" w:space="0" w:color="auto"/>
        <w:right w:val="none" w:sz="0" w:space="0" w:color="auto"/>
      </w:divBdr>
    </w:div>
    <w:div w:id="1909030700">
      <w:bodyDiv w:val="1"/>
      <w:marLeft w:val="0"/>
      <w:marRight w:val="0"/>
      <w:marTop w:val="0"/>
      <w:marBottom w:val="0"/>
      <w:divBdr>
        <w:top w:val="none" w:sz="0" w:space="0" w:color="auto"/>
        <w:left w:val="none" w:sz="0" w:space="0" w:color="auto"/>
        <w:bottom w:val="none" w:sz="0" w:space="0" w:color="auto"/>
        <w:right w:val="none" w:sz="0" w:space="0" w:color="auto"/>
      </w:divBdr>
    </w:div>
    <w:div w:id="1948154731">
      <w:bodyDiv w:val="1"/>
      <w:marLeft w:val="0"/>
      <w:marRight w:val="0"/>
      <w:marTop w:val="0"/>
      <w:marBottom w:val="0"/>
      <w:divBdr>
        <w:top w:val="none" w:sz="0" w:space="0" w:color="auto"/>
        <w:left w:val="none" w:sz="0" w:space="0" w:color="auto"/>
        <w:bottom w:val="none" w:sz="0" w:space="0" w:color="auto"/>
        <w:right w:val="none" w:sz="0" w:space="0" w:color="auto"/>
      </w:divBdr>
      <w:divsChild>
        <w:div w:id="197855870">
          <w:marLeft w:val="0"/>
          <w:marRight w:val="0"/>
          <w:marTop w:val="0"/>
          <w:marBottom w:val="0"/>
          <w:divBdr>
            <w:top w:val="none" w:sz="0" w:space="0" w:color="auto"/>
            <w:left w:val="none" w:sz="0" w:space="0" w:color="auto"/>
            <w:bottom w:val="none" w:sz="0" w:space="0" w:color="auto"/>
            <w:right w:val="none" w:sz="0" w:space="0" w:color="auto"/>
          </w:divBdr>
          <w:divsChild>
            <w:div w:id="696128634">
              <w:marLeft w:val="0"/>
              <w:marRight w:val="0"/>
              <w:marTop w:val="0"/>
              <w:marBottom w:val="0"/>
              <w:divBdr>
                <w:top w:val="none" w:sz="0" w:space="0" w:color="auto"/>
                <w:left w:val="none" w:sz="0" w:space="0" w:color="auto"/>
                <w:bottom w:val="none" w:sz="0" w:space="0" w:color="auto"/>
                <w:right w:val="none" w:sz="0" w:space="0" w:color="auto"/>
              </w:divBdr>
            </w:div>
          </w:divsChild>
        </w:div>
        <w:div w:id="1037007655">
          <w:marLeft w:val="0"/>
          <w:marRight w:val="0"/>
          <w:marTop w:val="0"/>
          <w:marBottom w:val="0"/>
          <w:divBdr>
            <w:top w:val="none" w:sz="0" w:space="0" w:color="auto"/>
            <w:left w:val="none" w:sz="0" w:space="0" w:color="auto"/>
            <w:bottom w:val="none" w:sz="0" w:space="0" w:color="auto"/>
            <w:right w:val="none" w:sz="0" w:space="0" w:color="auto"/>
          </w:divBdr>
          <w:divsChild>
            <w:div w:id="1844662352">
              <w:marLeft w:val="0"/>
              <w:marRight w:val="0"/>
              <w:marTop w:val="0"/>
              <w:marBottom w:val="0"/>
              <w:divBdr>
                <w:top w:val="none" w:sz="0" w:space="0" w:color="auto"/>
                <w:left w:val="none" w:sz="0" w:space="0" w:color="auto"/>
                <w:bottom w:val="none" w:sz="0" w:space="0" w:color="auto"/>
                <w:right w:val="none" w:sz="0" w:space="0" w:color="auto"/>
              </w:divBdr>
            </w:div>
          </w:divsChild>
        </w:div>
        <w:div w:id="1258368756">
          <w:marLeft w:val="0"/>
          <w:marRight w:val="0"/>
          <w:marTop w:val="0"/>
          <w:marBottom w:val="0"/>
          <w:divBdr>
            <w:top w:val="none" w:sz="0" w:space="0" w:color="auto"/>
            <w:left w:val="none" w:sz="0" w:space="0" w:color="auto"/>
            <w:bottom w:val="none" w:sz="0" w:space="0" w:color="auto"/>
            <w:right w:val="none" w:sz="0" w:space="0" w:color="auto"/>
          </w:divBdr>
          <w:divsChild>
            <w:div w:id="1691445167">
              <w:marLeft w:val="0"/>
              <w:marRight w:val="0"/>
              <w:marTop w:val="0"/>
              <w:marBottom w:val="0"/>
              <w:divBdr>
                <w:top w:val="none" w:sz="0" w:space="0" w:color="auto"/>
                <w:left w:val="none" w:sz="0" w:space="0" w:color="auto"/>
                <w:bottom w:val="none" w:sz="0" w:space="0" w:color="auto"/>
                <w:right w:val="none" w:sz="0" w:space="0" w:color="auto"/>
              </w:divBdr>
            </w:div>
          </w:divsChild>
        </w:div>
        <w:div w:id="1927692963">
          <w:marLeft w:val="0"/>
          <w:marRight w:val="0"/>
          <w:marTop w:val="0"/>
          <w:marBottom w:val="0"/>
          <w:divBdr>
            <w:top w:val="none" w:sz="0" w:space="0" w:color="auto"/>
            <w:left w:val="none" w:sz="0" w:space="0" w:color="auto"/>
            <w:bottom w:val="none" w:sz="0" w:space="0" w:color="auto"/>
            <w:right w:val="none" w:sz="0" w:space="0" w:color="auto"/>
          </w:divBdr>
          <w:divsChild>
            <w:div w:id="1605304870">
              <w:marLeft w:val="0"/>
              <w:marRight w:val="0"/>
              <w:marTop w:val="0"/>
              <w:marBottom w:val="0"/>
              <w:divBdr>
                <w:top w:val="none" w:sz="0" w:space="0" w:color="auto"/>
                <w:left w:val="none" w:sz="0" w:space="0" w:color="auto"/>
                <w:bottom w:val="none" w:sz="0" w:space="0" w:color="auto"/>
                <w:right w:val="none" w:sz="0" w:space="0" w:color="auto"/>
              </w:divBdr>
              <w:divsChild>
                <w:div w:id="390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6861">
          <w:marLeft w:val="0"/>
          <w:marRight w:val="0"/>
          <w:marTop w:val="0"/>
          <w:marBottom w:val="0"/>
          <w:divBdr>
            <w:top w:val="none" w:sz="0" w:space="0" w:color="auto"/>
            <w:left w:val="none" w:sz="0" w:space="0" w:color="auto"/>
            <w:bottom w:val="none" w:sz="0" w:space="0" w:color="auto"/>
            <w:right w:val="none" w:sz="0" w:space="0" w:color="auto"/>
          </w:divBdr>
          <w:divsChild>
            <w:div w:id="19905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8365">
      <w:bodyDiv w:val="1"/>
      <w:marLeft w:val="0"/>
      <w:marRight w:val="0"/>
      <w:marTop w:val="0"/>
      <w:marBottom w:val="0"/>
      <w:divBdr>
        <w:top w:val="none" w:sz="0" w:space="0" w:color="auto"/>
        <w:left w:val="none" w:sz="0" w:space="0" w:color="auto"/>
        <w:bottom w:val="none" w:sz="0" w:space="0" w:color="auto"/>
        <w:right w:val="none" w:sz="0" w:space="0" w:color="auto"/>
      </w:divBdr>
    </w:div>
    <w:div w:id="1965691733">
      <w:bodyDiv w:val="1"/>
      <w:marLeft w:val="0"/>
      <w:marRight w:val="0"/>
      <w:marTop w:val="0"/>
      <w:marBottom w:val="0"/>
      <w:divBdr>
        <w:top w:val="none" w:sz="0" w:space="0" w:color="auto"/>
        <w:left w:val="none" w:sz="0" w:space="0" w:color="auto"/>
        <w:bottom w:val="none" w:sz="0" w:space="0" w:color="auto"/>
        <w:right w:val="none" w:sz="0" w:space="0" w:color="auto"/>
      </w:divBdr>
      <w:divsChild>
        <w:div w:id="16591572">
          <w:marLeft w:val="0"/>
          <w:marRight w:val="0"/>
          <w:marTop w:val="0"/>
          <w:marBottom w:val="0"/>
          <w:divBdr>
            <w:top w:val="none" w:sz="0" w:space="0" w:color="auto"/>
            <w:left w:val="none" w:sz="0" w:space="0" w:color="auto"/>
            <w:bottom w:val="none" w:sz="0" w:space="0" w:color="auto"/>
            <w:right w:val="none" w:sz="0" w:space="0" w:color="auto"/>
          </w:divBdr>
          <w:divsChild>
            <w:div w:id="228617033">
              <w:marLeft w:val="0"/>
              <w:marRight w:val="0"/>
              <w:marTop w:val="0"/>
              <w:marBottom w:val="0"/>
              <w:divBdr>
                <w:top w:val="none" w:sz="0" w:space="0" w:color="auto"/>
                <w:left w:val="none" w:sz="0" w:space="0" w:color="auto"/>
                <w:bottom w:val="none" w:sz="0" w:space="0" w:color="auto"/>
                <w:right w:val="none" w:sz="0" w:space="0" w:color="auto"/>
              </w:divBdr>
            </w:div>
          </w:divsChild>
        </w:div>
        <w:div w:id="26179025">
          <w:marLeft w:val="0"/>
          <w:marRight w:val="0"/>
          <w:marTop w:val="0"/>
          <w:marBottom w:val="0"/>
          <w:divBdr>
            <w:top w:val="none" w:sz="0" w:space="0" w:color="auto"/>
            <w:left w:val="none" w:sz="0" w:space="0" w:color="auto"/>
            <w:bottom w:val="none" w:sz="0" w:space="0" w:color="auto"/>
            <w:right w:val="none" w:sz="0" w:space="0" w:color="auto"/>
          </w:divBdr>
          <w:divsChild>
            <w:div w:id="1634142095">
              <w:marLeft w:val="0"/>
              <w:marRight w:val="0"/>
              <w:marTop w:val="0"/>
              <w:marBottom w:val="0"/>
              <w:divBdr>
                <w:top w:val="none" w:sz="0" w:space="0" w:color="auto"/>
                <w:left w:val="none" w:sz="0" w:space="0" w:color="auto"/>
                <w:bottom w:val="none" w:sz="0" w:space="0" w:color="auto"/>
                <w:right w:val="none" w:sz="0" w:space="0" w:color="auto"/>
              </w:divBdr>
            </w:div>
          </w:divsChild>
        </w:div>
        <w:div w:id="73675242">
          <w:marLeft w:val="0"/>
          <w:marRight w:val="0"/>
          <w:marTop w:val="0"/>
          <w:marBottom w:val="0"/>
          <w:divBdr>
            <w:top w:val="none" w:sz="0" w:space="0" w:color="auto"/>
            <w:left w:val="none" w:sz="0" w:space="0" w:color="auto"/>
            <w:bottom w:val="none" w:sz="0" w:space="0" w:color="auto"/>
            <w:right w:val="none" w:sz="0" w:space="0" w:color="auto"/>
          </w:divBdr>
          <w:divsChild>
            <w:div w:id="312560862">
              <w:marLeft w:val="0"/>
              <w:marRight w:val="0"/>
              <w:marTop w:val="0"/>
              <w:marBottom w:val="0"/>
              <w:divBdr>
                <w:top w:val="none" w:sz="0" w:space="0" w:color="auto"/>
                <w:left w:val="none" w:sz="0" w:space="0" w:color="auto"/>
                <w:bottom w:val="none" w:sz="0" w:space="0" w:color="auto"/>
                <w:right w:val="none" w:sz="0" w:space="0" w:color="auto"/>
              </w:divBdr>
              <w:divsChild>
                <w:div w:id="2804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494">
          <w:marLeft w:val="0"/>
          <w:marRight w:val="0"/>
          <w:marTop w:val="0"/>
          <w:marBottom w:val="0"/>
          <w:divBdr>
            <w:top w:val="none" w:sz="0" w:space="0" w:color="auto"/>
            <w:left w:val="none" w:sz="0" w:space="0" w:color="auto"/>
            <w:bottom w:val="none" w:sz="0" w:space="0" w:color="auto"/>
            <w:right w:val="none" w:sz="0" w:space="0" w:color="auto"/>
          </w:divBdr>
          <w:divsChild>
            <w:div w:id="1840854075">
              <w:marLeft w:val="0"/>
              <w:marRight w:val="0"/>
              <w:marTop w:val="0"/>
              <w:marBottom w:val="0"/>
              <w:divBdr>
                <w:top w:val="none" w:sz="0" w:space="0" w:color="auto"/>
                <w:left w:val="none" w:sz="0" w:space="0" w:color="auto"/>
                <w:bottom w:val="none" w:sz="0" w:space="0" w:color="auto"/>
                <w:right w:val="none" w:sz="0" w:space="0" w:color="auto"/>
              </w:divBdr>
            </w:div>
          </w:divsChild>
        </w:div>
        <w:div w:id="1265918105">
          <w:marLeft w:val="0"/>
          <w:marRight w:val="0"/>
          <w:marTop w:val="0"/>
          <w:marBottom w:val="0"/>
          <w:divBdr>
            <w:top w:val="none" w:sz="0" w:space="0" w:color="auto"/>
            <w:left w:val="none" w:sz="0" w:space="0" w:color="auto"/>
            <w:bottom w:val="none" w:sz="0" w:space="0" w:color="auto"/>
            <w:right w:val="none" w:sz="0" w:space="0" w:color="auto"/>
          </w:divBdr>
          <w:divsChild>
            <w:div w:id="19759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ap.nebraskamed.com/wp-content/uploads/sites/2/2019/02/Policy-Review-Guide-2.19.pdf" TargetMode="External"/><Relationship Id="rId18" Type="http://schemas.openxmlformats.org/officeDocument/2006/relationships/hyperlink" Target="https://www.cdc.gov/clean-hands/hcp/clinical-safety/index.html" TargetMode="External"/><Relationship Id="rId26" Type="http://schemas.openxmlformats.org/officeDocument/2006/relationships/image" Target="media/image5.jpeg"/><Relationship Id="rId39" Type="http://schemas.openxmlformats.org/officeDocument/2006/relationships/hyperlink" Target="https://icap.nebraskamed.com/resource/sterilizer-validation-testing-log/" TargetMode="External"/><Relationship Id="rId21" Type="http://schemas.openxmlformats.org/officeDocument/2006/relationships/hyperlink" Target="https://www.epa.gov/pesticide-registration/list-b-antimicrobial-products-registered-epa-claims-against-mycobacterium" TargetMode="External"/><Relationship Id="rId34" Type="http://schemas.openxmlformats.org/officeDocument/2006/relationships/hyperlink" Target="https://www.americanbeverage.org/education-resources/blog/what-is-pet/" TargetMode="External"/><Relationship Id="rId42" Type="http://schemas.openxmlformats.org/officeDocument/2006/relationships/hyperlink" Target="https://icap.nebraskamed.com/wp-content/uploads/sites/2/2019/04/Sterilizer-Test-Log.xlsx"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stream@nebraskamed.com" TargetMode="External"/><Relationship Id="rId29" Type="http://schemas.openxmlformats.org/officeDocument/2006/relationships/hyperlink" Target="https://icap.nebraskamed.com/resource/wet-pack-checklist/" TargetMode="External"/><Relationship Id="rId11" Type="http://schemas.openxmlformats.org/officeDocument/2006/relationships/image" Target="media/image1.png"/><Relationship Id="rId24" Type="http://schemas.openxmlformats.org/officeDocument/2006/relationships/hyperlink" Target="https://www.cdc.gov/dental-infection-control/hcp/summary/sterilization-disinfection.html" TargetMode="External"/><Relationship Id="rId32" Type="http://schemas.openxmlformats.org/officeDocument/2006/relationships/hyperlink" Target="https://www.cdc.gov/infection-control/hcp/disinfection-sterilization/sterilizing-practices.html" TargetMode="External"/><Relationship Id="rId37" Type="http://schemas.openxmlformats.org/officeDocument/2006/relationships/hyperlink" Target="https://pocketdentistry.com/8-instrument-processing/" TargetMode="External"/><Relationship Id="rId40" Type="http://schemas.openxmlformats.org/officeDocument/2006/relationships/hyperlink" Target="https://icap.nebraskamed.com/wp-content/uploads/sites/2/2019/04/Sterilizer-Test-Log.xls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ichard.hankins@unmc.edu" TargetMode="External"/><Relationship Id="rId23" Type="http://schemas.openxmlformats.org/officeDocument/2006/relationships/image" Target="media/image4.jpeg"/><Relationship Id="rId28" Type="http://schemas.openxmlformats.org/officeDocument/2006/relationships/image" Target="media/image7.png"/><Relationship Id="rId36" Type="http://schemas.openxmlformats.org/officeDocument/2006/relationships/hyperlink" Target="https://www.cdc.gov/infectioncontrol/guidelines/disinfection/sterilization/sterilizing-practice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dental-infection-control/hcp/summary/standard-precautions.html" TargetMode="External"/><Relationship Id="rId31" Type="http://schemas.openxmlformats.org/officeDocument/2006/relationships/hyperlink" Target="https://www.infectioncontroltoday.com/view/advice-qualification-testing-after-sterilizer-installation" TargetMode="External"/><Relationship Id="rId44" Type="http://schemas.openxmlformats.org/officeDocument/2006/relationships/hyperlink" Target="https://proedgedental.com/wp-content/uploads/2022/10/quickpass-log-two-page-v0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pa.gov/pesticide-registration/epas-registered-antimicrobial-products-effective-against-bloodborne" TargetMode="External"/><Relationship Id="rId27" Type="http://schemas.openxmlformats.org/officeDocument/2006/relationships/image" Target="media/image6.jpeg"/><Relationship Id="rId30" Type="http://schemas.openxmlformats.org/officeDocument/2006/relationships/hyperlink" Target="https://www.cdc.gov/oralhealth/infectioncontrol/summary-infection-prevention-practices/standard-precautions.html/" TargetMode="External"/><Relationship Id="rId35" Type="http://schemas.openxmlformats.org/officeDocument/2006/relationships/image" Target="media/image9.jpeg"/><Relationship Id="rId43" Type="http://schemas.openxmlformats.org/officeDocument/2006/relationships/hyperlink" Target="https://proedgedental.com/wp-content/uploads/2022/10/quickpass-log-two-page-v06.pdf"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dc.gov/dental-infection-control/hcp/summary/standard-precautions.html" TargetMode="External"/><Relationship Id="rId25" Type="http://schemas.openxmlformats.org/officeDocument/2006/relationships/hyperlink" Target="https://www.osha.gov/laws-regs/interlinking/standards/1910.1030(d)(2)(viii)" TargetMode="External"/><Relationship Id="rId33" Type="http://schemas.openxmlformats.org/officeDocument/2006/relationships/image" Target="media/image8.png"/><Relationship Id="rId38" Type="http://schemas.openxmlformats.org/officeDocument/2006/relationships/hyperlink" Target="https://icap.nebraskamed.com/wp-content/uploads/sites/2/2019/04/Sterilizer-Maintenance-Log.docx" TargetMode="External"/><Relationship Id="rId46" Type="http://schemas.openxmlformats.org/officeDocument/2006/relationships/footer" Target="footer1.xml"/><Relationship Id="rId20" Type="http://schemas.openxmlformats.org/officeDocument/2006/relationships/hyperlink" Target="https://www.cdc.gov/healthcare-associated-infections/media/pdfs/PPE-Sequence-P.pdf" TargetMode="External"/><Relationship Id="rId41" Type="http://schemas.openxmlformats.org/officeDocument/2006/relationships/hyperlink" Target="https://icap.nebraskamed.com/wp-content/uploads/sites/2/2019/04/Sterilizer-test-record.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7a205-e6b7-40dc-a3db-050d5bce8977" xsi:nil="true"/>
    <lcf76f155ced4ddcb4097134ff3c332f xmlns="3649e694-83a0-4eb4-91a9-2edc6d5654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AFA30615010D4CA474BD8B14580D14" ma:contentTypeVersion="21" ma:contentTypeDescription="Create a new document." ma:contentTypeScope="" ma:versionID="b3ad9db36fe798ee010e9ce4ee57ee30">
  <xsd:schema xmlns:xsd="http://www.w3.org/2001/XMLSchema" xmlns:xs="http://www.w3.org/2001/XMLSchema" xmlns:p="http://schemas.microsoft.com/office/2006/metadata/properties" xmlns:ns1="http://schemas.microsoft.com/sharepoint/v3" xmlns:ns2="3649e694-83a0-4eb4-91a9-2edc6d5654a8" xmlns:ns3="27d7a205-e6b7-40dc-a3db-050d5bce8977" targetNamespace="http://schemas.microsoft.com/office/2006/metadata/properties" ma:root="true" ma:fieldsID="b06215aff78f709649b092b1636b7eb6" ns1:_="" ns2:_="" ns3:_="">
    <xsd:import namespace="http://schemas.microsoft.com/sharepoint/v3"/>
    <xsd:import namespace="3649e694-83a0-4eb4-91a9-2edc6d5654a8"/>
    <xsd:import namespace="27d7a205-e6b7-40dc-a3db-050d5bce8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9e694-83a0-4eb4-91a9-2edc6d565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7a205-e6b7-40dc-a3db-050d5bce89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90deae-4f7c-49fe-b2ba-19e8d55f8b76}" ma:internalName="TaxCatchAll" ma:showField="CatchAllData" ma:web="27d7a205-e6b7-40dc-a3db-050d5bce8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649AA-E1D7-4922-9A35-392A56C56272}">
  <ds:schemaRefs>
    <ds:schemaRef ds:uri="http://schemas.openxmlformats.org/officeDocument/2006/bibliography"/>
  </ds:schemaRefs>
</ds:datastoreItem>
</file>

<file path=customXml/itemProps2.xml><?xml version="1.0" encoding="utf-8"?>
<ds:datastoreItem xmlns:ds="http://schemas.openxmlformats.org/officeDocument/2006/customXml" ds:itemID="{F8FE2AE7-8332-4D6B-9244-F3BC59C5FF2D}">
  <ds:schemaRefs>
    <ds:schemaRef ds:uri="http://schemas.microsoft.com/sharepoint/v3/contenttype/forms"/>
  </ds:schemaRefs>
</ds:datastoreItem>
</file>

<file path=customXml/itemProps3.xml><?xml version="1.0" encoding="utf-8"?>
<ds:datastoreItem xmlns:ds="http://schemas.openxmlformats.org/officeDocument/2006/customXml" ds:itemID="{A266CECD-0604-438E-9FAD-1B4B5CE02790}">
  <ds:schemaRefs>
    <ds:schemaRef ds:uri="http://schemas.microsoft.com/office/2006/metadata/properties"/>
    <ds:schemaRef ds:uri="http://schemas.microsoft.com/office/infopath/2007/PartnerControls"/>
    <ds:schemaRef ds:uri="http://schemas.microsoft.com/sharepoint/v3"/>
    <ds:schemaRef ds:uri="27d7a205-e6b7-40dc-a3db-050d5bce8977"/>
    <ds:schemaRef ds:uri="3649e694-83a0-4eb4-91a9-2edc6d5654a8"/>
  </ds:schemaRefs>
</ds:datastoreItem>
</file>

<file path=customXml/itemProps4.xml><?xml version="1.0" encoding="utf-8"?>
<ds:datastoreItem xmlns:ds="http://schemas.openxmlformats.org/officeDocument/2006/customXml" ds:itemID="{97FCEE69-B222-4CD2-AF45-73B709D5B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9e694-83a0-4eb4-91a9-2edc6d5654a8"/>
    <ds:schemaRef ds:uri="27d7a205-e6b7-40dc-a3db-050d5bce8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20</Pages>
  <Words>6933</Words>
  <Characters>39521</Characters>
  <Application>Microsoft Office Word</Application>
  <DocSecurity>0</DocSecurity>
  <Lines>329</Lines>
  <Paragraphs>92</Paragraphs>
  <ScaleCrop>false</ScaleCrop>
  <Company/>
  <LinksUpToDate>false</LinksUpToDate>
  <CharactersWithSpaces>46362</CharactersWithSpaces>
  <SharedDoc>false</SharedDoc>
  <HLinks>
    <vt:vector size="384" baseType="variant">
      <vt:variant>
        <vt:i4>2949233</vt:i4>
      </vt:variant>
      <vt:variant>
        <vt:i4>300</vt:i4>
      </vt:variant>
      <vt:variant>
        <vt:i4>0</vt:i4>
      </vt:variant>
      <vt:variant>
        <vt:i4>5</vt:i4>
      </vt:variant>
      <vt:variant>
        <vt:lpwstr>https://proedgedental.com/wp-content/uploads/2022/10/quickpass-log-two-page-v06.pdf</vt:lpwstr>
      </vt:variant>
      <vt:variant>
        <vt:lpwstr/>
      </vt:variant>
      <vt:variant>
        <vt:i4>2949233</vt:i4>
      </vt:variant>
      <vt:variant>
        <vt:i4>297</vt:i4>
      </vt:variant>
      <vt:variant>
        <vt:i4>0</vt:i4>
      </vt:variant>
      <vt:variant>
        <vt:i4>5</vt:i4>
      </vt:variant>
      <vt:variant>
        <vt:lpwstr>https://proedgedental.com/wp-content/uploads/2022/10/quickpass-log-two-page-v06.pdf</vt:lpwstr>
      </vt:variant>
      <vt:variant>
        <vt:lpwstr/>
      </vt:variant>
      <vt:variant>
        <vt:i4>5242910</vt:i4>
      </vt:variant>
      <vt:variant>
        <vt:i4>294</vt:i4>
      </vt:variant>
      <vt:variant>
        <vt:i4>0</vt:i4>
      </vt:variant>
      <vt:variant>
        <vt:i4>5</vt:i4>
      </vt:variant>
      <vt:variant>
        <vt:lpwstr>https://icap.nebraskamed.com/wp-content/uploads/sites/2/2019/04/Sterilizer-Test-Log.xlsx</vt:lpwstr>
      </vt:variant>
      <vt:variant>
        <vt:lpwstr/>
      </vt:variant>
      <vt:variant>
        <vt:i4>7077948</vt:i4>
      </vt:variant>
      <vt:variant>
        <vt:i4>291</vt:i4>
      </vt:variant>
      <vt:variant>
        <vt:i4>0</vt:i4>
      </vt:variant>
      <vt:variant>
        <vt:i4>5</vt:i4>
      </vt:variant>
      <vt:variant>
        <vt:lpwstr>https://icap.nebraskamed.com/wp-content/uploads/sites/2/2019/04/Sterilizer-test-record.docx</vt:lpwstr>
      </vt:variant>
      <vt:variant>
        <vt:lpwstr/>
      </vt:variant>
      <vt:variant>
        <vt:i4>5242910</vt:i4>
      </vt:variant>
      <vt:variant>
        <vt:i4>288</vt:i4>
      </vt:variant>
      <vt:variant>
        <vt:i4>0</vt:i4>
      </vt:variant>
      <vt:variant>
        <vt:i4>5</vt:i4>
      </vt:variant>
      <vt:variant>
        <vt:lpwstr>https://icap.nebraskamed.com/wp-content/uploads/sites/2/2019/04/Sterilizer-Test-Log.xlsx</vt:lpwstr>
      </vt:variant>
      <vt:variant>
        <vt:lpwstr/>
      </vt:variant>
      <vt:variant>
        <vt:i4>196679</vt:i4>
      </vt:variant>
      <vt:variant>
        <vt:i4>285</vt:i4>
      </vt:variant>
      <vt:variant>
        <vt:i4>0</vt:i4>
      </vt:variant>
      <vt:variant>
        <vt:i4>5</vt:i4>
      </vt:variant>
      <vt:variant>
        <vt:lpwstr>https://icap.nebraskamed.com/resource/sterilizer-validation-testing-log/</vt:lpwstr>
      </vt:variant>
      <vt:variant>
        <vt:lpwstr/>
      </vt:variant>
      <vt:variant>
        <vt:i4>3539044</vt:i4>
      </vt:variant>
      <vt:variant>
        <vt:i4>282</vt:i4>
      </vt:variant>
      <vt:variant>
        <vt:i4>0</vt:i4>
      </vt:variant>
      <vt:variant>
        <vt:i4>5</vt:i4>
      </vt:variant>
      <vt:variant>
        <vt:lpwstr>https://icap.nebraskamed.com/wp-content/uploads/sites/2/2019/04/Sterilizer-Maintenance-Log.docx</vt:lpwstr>
      </vt:variant>
      <vt:variant>
        <vt:lpwstr/>
      </vt:variant>
      <vt:variant>
        <vt:i4>262212</vt:i4>
      </vt:variant>
      <vt:variant>
        <vt:i4>279</vt:i4>
      </vt:variant>
      <vt:variant>
        <vt:i4>0</vt:i4>
      </vt:variant>
      <vt:variant>
        <vt:i4>5</vt:i4>
      </vt:variant>
      <vt:variant>
        <vt:lpwstr>https://pocketdentistry.com/8-instrument-processing/</vt:lpwstr>
      </vt:variant>
      <vt:variant>
        <vt:lpwstr/>
      </vt:variant>
      <vt:variant>
        <vt:i4>1245209</vt:i4>
      </vt:variant>
      <vt:variant>
        <vt:i4>276</vt:i4>
      </vt:variant>
      <vt:variant>
        <vt:i4>0</vt:i4>
      </vt:variant>
      <vt:variant>
        <vt:i4>5</vt:i4>
      </vt:variant>
      <vt:variant>
        <vt:lpwstr>https://www.cdc.gov/infectioncontrol/guidelines/disinfection/sterilization/sterilizing-practices.html</vt:lpwstr>
      </vt:variant>
      <vt:variant>
        <vt:lpwstr/>
      </vt:variant>
      <vt:variant>
        <vt:i4>1900544</vt:i4>
      </vt:variant>
      <vt:variant>
        <vt:i4>273</vt:i4>
      </vt:variant>
      <vt:variant>
        <vt:i4>0</vt:i4>
      </vt:variant>
      <vt:variant>
        <vt:i4>5</vt:i4>
      </vt:variant>
      <vt:variant>
        <vt:lpwstr>https://www.americanbeverage.org/education-resources/blog/what-is-pet/</vt:lpwstr>
      </vt:variant>
      <vt:variant>
        <vt:lpwstr>:~:text=PET%20(polyethylene%20terephthalate)%20is%20a,plastic%20in%20the%20United%20States.</vt:lpwstr>
      </vt:variant>
      <vt:variant>
        <vt:i4>7471147</vt:i4>
      </vt:variant>
      <vt:variant>
        <vt:i4>270</vt:i4>
      </vt:variant>
      <vt:variant>
        <vt:i4>0</vt:i4>
      </vt:variant>
      <vt:variant>
        <vt:i4>5</vt:i4>
      </vt:variant>
      <vt:variant>
        <vt:lpwstr>https://www.cdc.gov/infection-control/hcp/disinfection-sterilization/sterilizing-practices.html</vt:lpwstr>
      </vt:variant>
      <vt:variant>
        <vt:lpwstr/>
      </vt:variant>
      <vt:variant>
        <vt:i4>5505108</vt:i4>
      </vt:variant>
      <vt:variant>
        <vt:i4>267</vt:i4>
      </vt:variant>
      <vt:variant>
        <vt:i4>0</vt:i4>
      </vt:variant>
      <vt:variant>
        <vt:i4>5</vt:i4>
      </vt:variant>
      <vt:variant>
        <vt:lpwstr>https://www.infectioncontroltoday.com/view/advice-qualification-testing-after-sterilizer-installation</vt:lpwstr>
      </vt:variant>
      <vt:variant>
        <vt:lpwstr/>
      </vt:variant>
      <vt:variant>
        <vt:i4>7929966</vt:i4>
      </vt:variant>
      <vt:variant>
        <vt:i4>264</vt:i4>
      </vt:variant>
      <vt:variant>
        <vt:i4>0</vt:i4>
      </vt:variant>
      <vt:variant>
        <vt:i4>5</vt:i4>
      </vt:variant>
      <vt:variant>
        <vt:lpwstr>https://www.cdc.gov/oralhealth/infectioncontrol/summary-infection-prevention-practices/standard-precautions.html/</vt:lpwstr>
      </vt:variant>
      <vt:variant>
        <vt:lpwstr>Sterile</vt:lpwstr>
      </vt:variant>
      <vt:variant>
        <vt:i4>589916</vt:i4>
      </vt:variant>
      <vt:variant>
        <vt:i4>261</vt:i4>
      </vt:variant>
      <vt:variant>
        <vt:i4>0</vt:i4>
      </vt:variant>
      <vt:variant>
        <vt:i4>5</vt:i4>
      </vt:variant>
      <vt:variant>
        <vt:lpwstr>https://icap.nebraskamed.com/resource/wet-pack-checklist/</vt:lpwstr>
      </vt:variant>
      <vt:variant>
        <vt:lpwstr/>
      </vt:variant>
      <vt:variant>
        <vt:i4>4915263</vt:i4>
      </vt:variant>
      <vt:variant>
        <vt:i4>258</vt:i4>
      </vt:variant>
      <vt:variant>
        <vt:i4>0</vt:i4>
      </vt:variant>
      <vt:variant>
        <vt:i4>5</vt:i4>
      </vt:variant>
      <vt:variant>
        <vt:lpwstr/>
      </vt:variant>
      <vt:variant>
        <vt:lpwstr>_Sterilization_Equipment/_Cycle</vt:lpwstr>
      </vt:variant>
      <vt:variant>
        <vt:i4>7798851</vt:i4>
      </vt:variant>
      <vt:variant>
        <vt:i4>255</vt:i4>
      </vt:variant>
      <vt:variant>
        <vt:i4>0</vt:i4>
      </vt:variant>
      <vt:variant>
        <vt:i4>5</vt:i4>
      </vt:variant>
      <vt:variant>
        <vt:lpwstr/>
      </vt:variant>
      <vt:variant>
        <vt:lpwstr>_Central_Sterilization_Location</vt:lpwstr>
      </vt:variant>
      <vt:variant>
        <vt:i4>131113</vt:i4>
      </vt:variant>
      <vt:variant>
        <vt:i4>252</vt:i4>
      </vt:variant>
      <vt:variant>
        <vt:i4>0</vt:i4>
      </vt:variant>
      <vt:variant>
        <vt:i4>5</vt:i4>
      </vt:variant>
      <vt:variant>
        <vt:lpwstr/>
      </vt:variant>
      <vt:variant>
        <vt:lpwstr>_Sterilization_Space_and</vt:lpwstr>
      </vt:variant>
      <vt:variant>
        <vt:i4>6750245</vt:i4>
      </vt:variant>
      <vt:variant>
        <vt:i4>249</vt:i4>
      </vt:variant>
      <vt:variant>
        <vt:i4>0</vt:i4>
      </vt:variant>
      <vt:variant>
        <vt:i4>5</vt:i4>
      </vt:variant>
      <vt:variant>
        <vt:lpwstr>https://www.osha.gov/laws-regs/interlinking/standards/1910.1030(d)(2)(viii)</vt:lpwstr>
      </vt:variant>
      <vt:variant>
        <vt:lpwstr/>
      </vt:variant>
      <vt:variant>
        <vt:i4>1572953</vt:i4>
      </vt:variant>
      <vt:variant>
        <vt:i4>246</vt:i4>
      </vt:variant>
      <vt:variant>
        <vt:i4>0</vt:i4>
      </vt:variant>
      <vt:variant>
        <vt:i4>5</vt:i4>
      </vt:variant>
      <vt:variant>
        <vt:lpwstr>https://www.cdc.gov/dental-infection-control/hcp/summary/sterilization-disinfection.html</vt:lpwstr>
      </vt:variant>
      <vt:variant>
        <vt:lpwstr/>
      </vt:variant>
      <vt:variant>
        <vt:i4>8126577</vt:i4>
      </vt:variant>
      <vt:variant>
        <vt:i4>243</vt:i4>
      </vt:variant>
      <vt:variant>
        <vt:i4>0</vt:i4>
      </vt:variant>
      <vt:variant>
        <vt:i4>5</vt:i4>
      </vt:variant>
      <vt:variant>
        <vt:lpwstr>https://www.epa.gov/pesticide-registration/epas-registered-antimicrobial-products-effective-against-bloodborne</vt:lpwstr>
      </vt:variant>
      <vt:variant>
        <vt:lpwstr/>
      </vt:variant>
      <vt:variant>
        <vt:i4>4980818</vt:i4>
      </vt:variant>
      <vt:variant>
        <vt:i4>240</vt:i4>
      </vt:variant>
      <vt:variant>
        <vt:i4>0</vt:i4>
      </vt:variant>
      <vt:variant>
        <vt:i4>5</vt:i4>
      </vt:variant>
      <vt:variant>
        <vt:lpwstr>https://www.epa.gov/pesticide-registration/list-b-antimicrobial-products-registered-epa-claims-against-mycobacterium</vt:lpwstr>
      </vt:variant>
      <vt:variant>
        <vt:lpwstr/>
      </vt:variant>
      <vt:variant>
        <vt:i4>7143539</vt:i4>
      </vt:variant>
      <vt:variant>
        <vt:i4>237</vt:i4>
      </vt:variant>
      <vt:variant>
        <vt:i4>0</vt:i4>
      </vt:variant>
      <vt:variant>
        <vt:i4>5</vt:i4>
      </vt:variant>
      <vt:variant>
        <vt:lpwstr>https://www.cdc.gov/healthcare-associated-infections/media/pdfs/PPE-Sequence-P.pdf</vt:lpwstr>
      </vt:variant>
      <vt:variant>
        <vt:lpwstr/>
      </vt:variant>
      <vt:variant>
        <vt:i4>2424958</vt:i4>
      </vt:variant>
      <vt:variant>
        <vt:i4>234</vt:i4>
      </vt:variant>
      <vt:variant>
        <vt:i4>0</vt:i4>
      </vt:variant>
      <vt:variant>
        <vt:i4>5</vt:i4>
      </vt:variant>
      <vt:variant>
        <vt:lpwstr>https://www.cdc.gov/dental-infection-control/hcp/summary/standard-precautions.html</vt:lpwstr>
      </vt:variant>
      <vt:variant>
        <vt:lpwstr/>
      </vt:variant>
      <vt:variant>
        <vt:i4>7995510</vt:i4>
      </vt:variant>
      <vt:variant>
        <vt:i4>231</vt:i4>
      </vt:variant>
      <vt:variant>
        <vt:i4>0</vt:i4>
      </vt:variant>
      <vt:variant>
        <vt:i4>5</vt:i4>
      </vt:variant>
      <vt:variant>
        <vt:lpwstr>https://www.cdc.gov/clean-hands/hcp/clinical-safety/index.html</vt:lpwstr>
      </vt:variant>
      <vt:variant>
        <vt:lpwstr/>
      </vt:variant>
      <vt:variant>
        <vt:i4>2424958</vt:i4>
      </vt:variant>
      <vt:variant>
        <vt:i4>228</vt:i4>
      </vt:variant>
      <vt:variant>
        <vt:i4>0</vt:i4>
      </vt:variant>
      <vt:variant>
        <vt:i4>5</vt:i4>
      </vt:variant>
      <vt:variant>
        <vt:lpwstr>https://www.cdc.gov/dental-infection-control/hcp/summary/standard-precautions.html</vt:lpwstr>
      </vt:variant>
      <vt:variant>
        <vt:lpwstr/>
      </vt:variant>
      <vt:variant>
        <vt:i4>1966128</vt:i4>
      </vt:variant>
      <vt:variant>
        <vt:i4>221</vt:i4>
      </vt:variant>
      <vt:variant>
        <vt:i4>0</vt:i4>
      </vt:variant>
      <vt:variant>
        <vt:i4>5</vt:i4>
      </vt:variant>
      <vt:variant>
        <vt:lpwstr/>
      </vt:variant>
      <vt:variant>
        <vt:lpwstr>_Toc185840090</vt:lpwstr>
      </vt:variant>
      <vt:variant>
        <vt:i4>2031664</vt:i4>
      </vt:variant>
      <vt:variant>
        <vt:i4>215</vt:i4>
      </vt:variant>
      <vt:variant>
        <vt:i4>0</vt:i4>
      </vt:variant>
      <vt:variant>
        <vt:i4>5</vt:i4>
      </vt:variant>
      <vt:variant>
        <vt:lpwstr/>
      </vt:variant>
      <vt:variant>
        <vt:lpwstr>_Toc185840089</vt:lpwstr>
      </vt:variant>
      <vt:variant>
        <vt:i4>2031664</vt:i4>
      </vt:variant>
      <vt:variant>
        <vt:i4>209</vt:i4>
      </vt:variant>
      <vt:variant>
        <vt:i4>0</vt:i4>
      </vt:variant>
      <vt:variant>
        <vt:i4>5</vt:i4>
      </vt:variant>
      <vt:variant>
        <vt:lpwstr/>
      </vt:variant>
      <vt:variant>
        <vt:lpwstr>_Toc185840088</vt:lpwstr>
      </vt:variant>
      <vt:variant>
        <vt:i4>2031664</vt:i4>
      </vt:variant>
      <vt:variant>
        <vt:i4>203</vt:i4>
      </vt:variant>
      <vt:variant>
        <vt:i4>0</vt:i4>
      </vt:variant>
      <vt:variant>
        <vt:i4>5</vt:i4>
      </vt:variant>
      <vt:variant>
        <vt:lpwstr/>
      </vt:variant>
      <vt:variant>
        <vt:lpwstr>_Toc185840087</vt:lpwstr>
      </vt:variant>
      <vt:variant>
        <vt:i4>2031664</vt:i4>
      </vt:variant>
      <vt:variant>
        <vt:i4>197</vt:i4>
      </vt:variant>
      <vt:variant>
        <vt:i4>0</vt:i4>
      </vt:variant>
      <vt:variant>
        <vt:i4>5</vt:i4>
      </vt:variant>
      <vt:variant>
        <vt:lpwstr/>
      </vt:variant>
      <vt:variant>
        <vt:lpwstr>_Toc185840086</vt:lpwstr>
      </vt:variant>
      <vt:variant>
        <vt:i4>2031664</vt:i4>
      </vt:variant>
      <vt:variant>
        <vt:i4>191</vt:i4>
      </vt:variant>
      <vt:variant>
        <vt:i4>0</vt:i4>
      </vt:variant>
      <vt:variant>
        <vt:i4>5</vt:i4>
      </vt:variant>
      <vt:variant>
        <vt:lpwstr/>
      </vt:variant>
      <vt:variant>
        <vt:lpwstr>_Toc185840085</vt:lpwstr>
      </vt:variant>
      <vt:variant>
        <vt:i4>2031664</vt:i4>
      </vt:variant>
      <vt:variant>
        <vt:i4>185</vt:i4>
      </vt:variant>
      <vt:variant>
        <vt:i4>0</vt:i4>
      </vt:variant>
      <vt:variant>
        <vt:i4>5</vt:i4>
      </vt:variant>
      <vt:variant>
        <vt:lpwstr/>
      </vt:variant>
      <vt:variant>
        <vt:lpwstr>_Toc185840084</vt:lpwstr>
      </vt:variant>
      <vt:variant>
        <vt:i4>2031664</vt:i4>
      </vt:variant>
      <vt:variant>
        <vt:i4>179</vt:i4>
      </vt:variant>
      <vt:variant>
        <vt:i4>0</vt:i4>
      </vt:variant>
      <vt:variant>
        <vt:i4>5</vt:i4>
      </vt:variant>
      <vt:variant>
        <vt:lpwstr/>
      </vt:variant>
      <vt:variant>
        <vt:lpwstr>_Toc185840083</vt:lpwstr>
      </vt:variant>
      <vt:variant>
        <vt:i4>2031664</vt:i4>
      </vt:variant>
      <vt:variant>
        <vt:i4>173</vt:i4>
      </vt:variant>
      <vt:variant>
        <vt:i4>0</vt:i4>
      </vt:variant>
      <vt:variant>
        <vt:i4>5</vt:i4>
      </vt:variant>
      <vt:variant>
        <vt:lpwstr/>
      </vt:variant>
      <vt:variant>
        <vt:lpwstr>_Toc185840082</vt:lpwstr>
      </vt:variant>
      <vt:variant>
        <vt:i4>2031664</vt:i4>
      </vt:variant>
      <vt:variant>
        <vt:i4>167</vt:i4>
      </vt:variant>
      <vt:variant>
        <vt:i4>0</vt:i4>
      </vt:variant>
      <vt:variant>
        <vt:i4>5</vt:i4>
      </vt:variant>
      <vt:variant>
        <vt:lpwstr/>
      </vt:variant>
      <vt:variant>
        <vt:lpwstr>_Toc185840081</vt:lpwstr>
      </vt:variant>
      <vt:variant>
        <vt:i4>2031664</vt:i4>
      </vt:variant>
      <vt:variant>
        <vt:i4>161</vt:i4>
      </vt:variant>
      <vt:variant>
        <vt:i4>0</vt:i4>
      </vt:variant>
      <vt:variant>
        <vt:i4>5</vt:i4>
      </vt:variant>
      <vt:variant>
        <vt:lpwstr/>
      </vt:variant>
      <vt:variant>
        <vt:lpwstr>_Toc185840080</vt:lpwstr>
      </vt:variant>
      <vt:variant>
        <vt:i4>1048624</vt:i4>
      </vt:variant>
      <vt:variant>
        <vt:i4>155</vt:i4>
      </vt:variant>
      <vt:variant>
        <vt:i4>0</vt:i4>
      </vt:variant>
      <vt:variant>
        <vt:i4>5</vt:i4>
      </vt:variant>
      <vt:variant>
        <vt:lpwstr/>
      </vt:variant>
      <vt:variant>
        <vt:lpwstr>_Toc185840079</vt:lpwstr>
      </vt:variant>
      <vt:variant>
        <vt:i4>1048624</vt:i4>
      </vt:variant>
      <vt:variant>
        <vt:i4>149</vt:i4>
      </vt:variant>
      <vt:variant>
        <vt:i4>0</vt:i4>
      </vt:variant>
      <vt:variant>
        <vt:i4>5</vt:i4>
      </vt:variant>
      <vt:variant>
        <vt:lpwstr/>
      </vt:variant>
      <vt:variant>
        <vt:lpwstr>_Toc185840078</vt:lpwstr>
      </vt:variant>
      <vt:variant>
        <vt:i4>1048624</vt:i4>
      </vt:variant>
      <vt:variant>
        <vt:i4>143</vt:i4>
      </vt:variant>
      <vt:variant>
        <vt:i4>0</vt:i4>
      </vt:variant>
      <vt:variant>
        <vt:i4>5</vt:i4>
      </vt:variant>
      <vt:variant>
        <vt:lpwstr/>
      </vt:variant>
      <vt:variant>
        <vt:lpwstr>_Toc185840077</vt:lpwstr>
      </vt:variant>
      <vt:variant>
        <vt:i4>1048624</vt:i4>
      </vt:variant>
      <vt:variant>
        <vt:i4>137</vt:i4>
      </vt:variant>
      <vt:variant>
        <vt:i4>0</vt:i4>
      </vt:variant>
      <vt:variant>
        <vt:i4>5</vt:i4>
      </vt:variant>
      <vt:variant>
        <vt:lpwstr/>
      </vt:variant>
      <vt:variant>
        <vt:lpwstr>_Toc185840076</vt:lpwstr>
      </vt:variant>
      <vt:variant>
        <vt:i4>1048624</vt:i4>
      </vt:variant>
      <vt:variant>
        <vt:i4>131</vt:i4>
      </vt:variant>
      <vt:variant>
        <vt:i4>0</vt:i4>
      </vt:variant>
      <vt:variant>
        <vt:i4>5</vt:i4>
      </vt:variant>
      <vt:variant>
        <vt:lpwstr/>
      </vt:variant>
      <vt:variant>
        <vt:lpwstr>_Toc185840075</vt:lpwstr>
      </vt:variant>
      <vt:variant>
        <vt:i4>1048624</vt:i4>
      </vt:variant>
      <vt:variant>
        <vt:i4>125</vt:i4>
      </vt:variant>
      <vt:variant>
        <vt:i4>0</vt:i4>
      </vt:variant>
      <vt:variant>
        <vt:i4>5</vt:i4>
      </vt:variant>
      <vt:variant>
        <vt:lpwstr/>
      </vt:variant>
      <vt:variant>
        <vt:lpwstr>_Toc185840074</vt:lpwstr>
      </vt:variant>
      <vt:variant>
        <vt:i4>1048624</vt:i4>
      </vt:variant>
      <vt:variant>
        <vt:i4>119</vt:i4>
      </vt:variant>
      <vt:variant>
        <vt:i4>0</vt:i4>
      </vt:variant>
      <vt:variant>
        <vt:i4>5</vt:i4>
      </vt:variant>
      <vt:variant>
        <vt:lpwstr/>
      </vt:variant>
      <vt:variant>
        <vt:lpwstr>_Toc185840073</vt:lpwstr>
      </vt:variant>
      <vt:variant>
        <vt:i4>1048624</vt:i4>
      </vt:variant>
      <vt:variant>
        <vt:i4>113</vt:i4>
      </vt:variant>
      <vt:variant>
        <vt:i4>0</vt:i4>
      </vt:variant>
      <vt:variant>
        <vt:i4>5</vt:i4>
      </vt:variant>
      <vt:variant>
        <vt:lpwstr/>
      </vt:variant>
      <vt:variant>
        <vt:lpwstr>_Toc185840072</vt:lpwstr>
      </vt:variant>
      <vt:variant>
        <vt:i4>1048624</vt:i4>
      </vt:variant>
      <vt:variant>
        <vt:i4>107</vt:i4>
      </vt:variant>
      <vt:variant>
        <vt:i4>0</vt:i4>
      </vt:variant>
      <vt:variant>
        <vt:i4>5</vt:i4>
      </vt:variant>
      <vt:variant>
        <vt:lpwstr/>
      </vt:variant>
      <vt:variant>
        <vt:lpwstr>_Toc185840071</vt:lpwstr>
      </vt:variant>
      <vt:variant>
        <vt:i4>1048624</vt:i4>
      </vt:variant>
      <vt:variant>
        <vt:i4>101</vt:i4>
      </vt:variant>
      <vt:variant>
        <vt:i4>0</vt:i4>
      </vt:variant>
      <vt:variant>
        <vt:i4>5</vt:i4>
      </vt:variant>
      <vt:variant>
        <vt:lpwstr/>
      </vt:variant>
      <vt:variant>
        <vt:lpwstr>_Toc185840070</vt:lpwstr>
      </vt:variant>
      <vt:variant>
        <vt:i4>1114160</vt:i4>
      </vt:variant>
      <vt:variant>
        <vt:i4>95</vt:i4>
      </vt:variant>
      <vt:variant>
        <vt:i4>0</vt:i4>
      </vt:variant>
      <vt:variant>
        <vt:i4>5</vt:i4>
      </vt:variant>
      <vt:variant>
        <vt:lpwstr/>
      </vt:variant>
      <vt:variant>
        <vt:lpwstr>_Toc185840069</vt:lpwstr>
      </vt:variant>
      <vt:variant>
        <vt:i4>1114160</vt:i4>
      </vt:variant>
      <vt:variant>
        <vt:i4>89</vt:i4>
      </vt:variant>
      <vt:variant>
        <vt:i4>0</vt:i4>
      </vt:variant>
      <vt:variant>
        <vt:i4>5</vt:i4>
      </vt:variant>
      <vt:variant>
        <vt:lpwstr/>
      </vt:variant>
      <vt:variant>
        <vt:lpwstr>_Toc185840068</vt:lpwstr>
      </vt:variant>
      <vt:variant>
        <vt:i4>1114160</vt:i4>
      </vt:variant>
      <vt:variant>
        <vt:i4>83</vt:i4>
      </vt:variant>
      <vt:variant>
        <vt:i4>0</vt:i4>
      </vt:variant>
      <vt:variant>
        <vt:i4>5</vt:i4>
      </vt:variant>
      <vt:variant>
        <vt:lpwstr/>
      </vt:variant>
      <vt:variant>
        <vt:lpwstr>_Toc185840067</vt:lpwstr>
      </vt:variant>
      <vt:variant>
        <vt:i4>1114160</vt:i4>
      </vt:variant>
      <vt:variant>
        <vt:i4>77</vt:i4>
      </vt:variant>
      <vt:variant>
        <vt:i4>0</vt:i4>
      </vt:variant>
      <vt:variant>
        <vt:i4>5</vt:i4>
      </vt:variant>
      <vt:variant>
        <vt:lpwstr/>
      </vt:variant>
      <vt:variant>
        <vt:lpwstr>_Toc185840066</vt:lpwstr>
      </vt:variant>
      <vt:variant>
        <vt:i4>1114160</vt:i4>
      </vt:variant>
      <vt:variant>
        <vt:i4>71</vt:i4>
      </vt:variant>
      <vt:variant>
        <vt:i4>0</vt:i4>
      </vt:variant>
      <vt:variant>
        <vt:i4>5</vt:i4>
      </vt:variant>
      <vt:variant>
        <vt:lpwstr/>
      </vt:variant>
      <vt:variant>
        <vt:lpwstr>_Toc185840065</vt:lpwstr>
      </vt:variant>
      <vt:variant>
        <vt:i4>1114160</vt:i4>
      </vt:variant>
      <vt:variant>
        <vt:i4>65</vt:i4>
      </vt:variant>
      <vt:variant>
        <vt:i4>0</vt:i4>
      </vt:variant>
      <vt:variant>
        <vt:i4>5</vt:i4>
      </vt:variant>
      <vt:variant>
        <vt:lpwstr/>
      </vt:variant>
      <vt:variant>
        <vt:lpwstr>_Toc185840064</vt:lpwstr>
      </vt:variant>
      <vt:variant>
        <vt:i4>1114160</vt:i4>
      </vt:variant>
      <vt:variant>
        <vt:i4>59</vt:i4>
      </vt:variant>
      <vt:variant>
        <vt:i4>0</vt:i4>
      </vt:variant>
      <vt:variant>
        <vt:i4>5</vt:i4>
      </vt:variant>
      <vt:variant>
        <vt:lpwstr/>
      </vt:variant>
      <vt:variant>
        <vt:lpwstr>_Toc185840063</vt:lpwstr>
      </vt:variant>
      <vt:variant>
        <vt:i4>1114160</vt:i4>
      </vt:variant>
      <vt:variant>
        <vt:i4>53</vt:i4>
      </vt:variant>
      <vt:variant>
        <vt:i4>0</vt:i4>
      </vt:variant>
      <vt:variant>
        <vt:i4>5</vt:i4>
      </vt:variant>
      <vt:variant>
        <vt:lpwstr/>
      </vt:variant>
      <vt:variant>
        <vt:lpwstr>_Toc185840062</vt:lpwstr>
      </vt:variant>
      <vt:variant>
        <vt:i4>1114160</vt:i4>
      </vt:variant>
      <vt:variant>
        <vt:i4>47</vt:i4>
      </vt:variant>
      <vt:variant>
        <vt:i4>0</vt:i4>
      </vt:variant>
      <vt:variant>
        <vt:i4>5</vt:i4>
      </vt:variant>
      <vt:variant>
        <vt:lpwstr/>
      </vt:variant>
      <vt:variant>
        <vt:lpwstr>_Toc185840061</vt:lpwstr>
      </vt:variant>
      <vt:variant>
        <vt:i4>1114160</vt:i4>
      </vt:variant>
      <vt:variant>
        <vt:i4>41</vt:i4>
      </vt:variant>
      <vt:variant>
        <vt:i4>0</vt:i4>
      </vt:variant>
      <vt:variant>
        <vt:i4>5</vt:i4>
      </vt:variant>
      <vt:variant>
        <vt:lpwstr/>
      </vt:variant>
      <vt:variant>
        <vt:lpwstr>_Toc185840060</vt:lpwstr>
      </vt:variant>
      <vt:variant>
        <vt:i4>1179696</vt:i4>
      </vt:variant>
      <vt:variant>
        <vt:i4>35</vt:i4>
      </vt:variant>
      <vt:variant>
        <vt:i4>0</vt:i4>
      </vt:variant>
      <vt:variant>
        <vt:i4>5</vt:i4>
      </vt:variant>
      <vt:variant>
        <vt:lpwstr/>
      </vt:variant>
      <vt:variant>
        <vt:lpwstr>_Toc185840059</vt:lpwstr>
      </vt:variant>
      <vt:variant>
        <vt:i4>1179696</vt:i4>
      </vt:variant>
      <vt:variant>
        <vt:i4>29</vt:i4>
      </vt:variant>
      <vt:variant>
        <vt:i4>0</vt:i4>
      </vt:variant>
      <vt:variant>
        <vt:i4>5</vt:i4>
      </vt:variant>
      <vt:variant>
        <vt:lpwstr/>
      </vt:variant>
      <vt:variant>
        <vt:lpwstr>_Toc185840058</vt:lpwstr>
      </vt:variant>
      <vt:variant>
        <vt:i4>1179696</vt:i4>
      </vt:variant>
      <vt:variant>
        <vt:i4>23</vt:i4>
      </vt:variant>
      <vt:variant>
        <vt:i4>0</vt:i4>
      </vt:variant>
      <vt:variant>
        <vt:i4>5</vt:i4>
      </vt:variant>
      <vt:variant>
        <vt:lpwstr/>
      </vt:variant>
      <vt:variant>
        <vt:lpwstr>_Toc185840057</vt:lpwstr>
      </vt:variant>
      <vt:variant>
        <vt:i4>1179696</vt:i4>
      </vt:variant>
      <vt:variant>
        <vt:i4>17</vt:i4>
      </vt:variant>
      <vt:variant>
        <vt:i4>0</vt:i4>
      </vt:variant>
      <vt:variant>
        <vt:i4>5</vt:i4>
      </vt:variant>
      <vt:variant>
        <vt:lpwstr/>
      </vt:variant>
      <vt:variant>
        <vt:lpwstr>_Toc185840056</vt:lpwstr>
      </vt:variant>
      <vt:variant>
        <vt:i4>1179696</vt:i4>
      </vt:variant>
      <vt:variant>
        <vt:i4>11</vt:i4>
      </vt:variant>
      <vt:variant>
        <vt:i4>0</vt:i4>
      </vt:variant>
      <vt:variant>
        <vt:i4>5</vt:i4>
      </vt:variant>
      <vt:variant>
        <vt:lpwstr/>
      </vt:variant>
      <vt:variant>
        <vt:lpwstr>_Toc185840055</vt:lpwstr>
      </vt:variant>
      <vt:variant>
        <vt:i4>7077963</vt:i4>
      </vt:variant>
      <vt:variant>
        <vt:i4>6</vt:i4>
      </vt:variant>
      <vt:variant>
        <vt:i4>0</vt:i4>
      </vt:variant>
      <vt:variant>
        <vt:i4>5</vt:i4>
      </vt:variant>
      <vt:variant>
        <vt:lpwstr>mailto:sstream@nebraskamed.com</vt:lpwstr>
      </vt:variant>
      <vt:variant>
        <vt:lpwstr/>
      </vt:variant>
      <vt:variant>
        <vt:i4>3670107</vt:i4>
      </vt:variant>
      <vt:variant>
        <vt:i4>3</vt:i4>
      </vt:variant>
      <vt:variant>
        <vt:i4>0</vt:i4>
      </vt:variant>
      <vt:variant>
        <vt:i4>5</vt:i4>
      </vt:variant>
      <vt:variant>
        <vt:lpwstr>mailto:richard.hankins@unmc.edu</vt:lpwstr>
      </vt:variant>
      <vt:variant>
        <vt:lpwstr/>
      </vt:variant>
      <vt:variant>
        <vt:i4>4391004</vt:i4>
      </vt:variant>
      <vt:variant>
        <vt:i4>0</vt:i4>
      </vt:variant>
      <vt:variant>
        <vt:i4>0</vt:i4>
      </vt:variant>
      <vt:variant>
        <vt:i4>5</vt:i4>
      </vt:variant>
      <vt:variant>
        <vt:lpwstr>https://icap.nebraskamed.com/wp-content/uploads/sites/2/2019/02/Policy-Review-Guide-2.19.pdf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Dental Health
Infection Prevention and 
Control Guide
{Program Name}
Approved: {DATE}
Reviewed: {DATE}</dc:title>
  <dc:subject/>
  <dc:creator>Stream, Sarah</dc:creator>
  <cp:keywords/>
  <dc:description/>
  <cp:lastModifiedBy>Chaney, Marissa J</cp:lastModifiedBy>
  <cp:revision>96</cp:revision>
  <dcterms:created xsi:type="dcterms:W3CDTF">2024-12-19T20:06:00Z</dcterms:created>
  <dcterms:modified xsi:type="dcterms:W3CDTF">2025-07-09T14:05:00Z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0x010100DCAFA30615010D4CA474BD8B14580D14</vt:lpwstr>
  </property>
  <property fmtid="{D5CDD505-2E9C-101B-9397-08002B2CF9AE}" pid="3" name="MediaServiceImageTags">
    <vt:lpwstr/>
  </property>
</Properties>
</file>